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F25EC" w14:textId="33CD9B63" w:rsidR="00F90095" w:rsidRDefault="00AB3A21" w:rsidP="002A6791">
      <w:pPr>
        <w:spacing w:after="0" w:line="240" w:lineRule="auto"/>
      </w:pPr>
      <w:r w:rsidRPr="00F90095">
        <w:rPr>
          <w:noProof/>
          <w:lang w:eastAsia="fr-FR"/>
        </w:rPr>
        <w:drawing>
          <wp:anchor distT="0" distB="0" distL="114300" distR="114300" simplePos="0" relativeHeight="251660288" behindDoc="0" locked="0" layoutInCell="1" allowOverlap="1" wp14:anchorId="54FE6544" wp14:editId="71CEF536">
            <wp:simplePos x="0" y="0"/>
            <wp:positionH relativeFrom="margin">
              <wp:align>right</wp:align>
            </wp:positionH>
            <wp:positionV relativeFrom="paragraph">
              <wp:posOffset>-115261</wp:posOffset>
            </wp:positionV>
            <wp:extent cx="1447165" cy="969645"/>
            <wp:effectExtent l="0" t="0" r="635" b="1905"/>
            <wp:wrapNone/>
            <wp:docPr id="2" name="Image 2" descr="O:\DUQUALE\3. DEMOCRATIE SANITAIRE\2-  CTS\000-MAIN COURANTE CTS\@ARSOC_RF#Logo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UQUALE\3. DEMOCRATIE SANITAIRE\2-  CTS\000-MAIN COURANTE CTS\@ARSOC_RF#Logo_CMJ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4571"/>
                    <a:stretch/>
                  </pic:blipFill>
                  <pic:spPr bwMode="auto">
                    <a:xfrm>
                      <a:off x="0" y="0"/>
                      <a:ext cx="1447165" cy="969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0095">
        <w:rPr>
          <w:noProof/>
          <w:lang w:eastAsia="fr-FR"/>
        </w:rPr>
        <w:drawing>
          <wp:anchor distT="0" distB="0" distL="114300" distR="114300" simplePos="0" relativeHeight="251658240" behindDoc="0" locked="0" layoutInCell="1" allowOverlap="1" wp14:anchorId="4F096AC5" wp14:editId="49F67412">
            <wp:simplePos x="0" y="0"/>
            <wp:positionH relativeFrom="margin">
              <wp:posOffset>192816</wp:posOffset>
            </wp:positionH>
            <wp:positionV relativeFrom="paragraph">
              <wp:posOffset>-17400</wp:posOffset>
            </wp:positionV>
            <wp:extent cx="1109980" cy="969645"/>
            <wp:effectExtent l="0" t="0" r="0" b="1905"/>
            <wp:wrapNone/>
            <wp:docPr id="1" name="Image 1" descr="O:\DUQUALE\3. DEMOCRATIE SANITAIRE\2-  CTS\000-MAIN COURANTE CTS\@ARSOC_RF#Logo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UQUALE\3. DEMOCRATIE SANITAIRE\2-  CTS\000-MAIN COURANTE CTS\@ARSOC_RF#Logo_CMJN.jpg"/>
                    <pic:cNvPicPr>
                      <a:picLocks noChangeAspect="1" noChangeArrowheads="1"/>
                    </pic:cNvPicPr>
                  </pic:nvPicPr>
                  <pic:blipFill rotWithShape="1">
                    <a:blip r:embed="rId8">
                      <a:extLst>
                        <a:ext uri="{28A0092B-C50C-407E-A947-70E740481C1C}">
                          <a14:useLocalDpi xmlns:a14="http://schemas.microsoft.com/office/drawing/2010/main" val="0"/>
                        </a:ext>
                      </a:extLst>
                    </a:blip>
                    <a:srcRect r="57489"/>
                    <a:stretch/>
                  </pic:blipFill>
                  <pic:spPr bwMode="auto">
                    <a:xfrm>
                      <a:off x="0" y="0"/>
                      <a:ext cx="1109980" cy="969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3EC50C" w14:textId="10DFAB3A" w:rsidR="00F90095" w:rsidRDefault="00F90095" w:rsidP="002A6791">
      <w:pPr>
        <w:spacing w:after="0" w:line="240" w:lineRule="auto"/>
      </w:pPr>
    </w:p>
    <w:p w14:paraId="731A3001" w14:textId="21F9541B" w:rsidR="00F90095" w:rsidRDefault="00F90095" w:rsidP="002A6791">
      <w:pPr>
        <w:spacing w:after="0" w:line="240" w:lineRule="auto"/>
        <w:rPr>
          <w:b/>
          <w:color w:val="1F4E79" w:themeColor="accent1" w:themeShade="80"/>
          <w:sz w:val="40"/>
        </w:rPr>
      </w:pPr>
    </w:p>
    <w:p w14:paraId="299BB495" w14:textId="77777777" w:rsidR="0012210A" w:rsidRDefault="0012210A" w:rsidP="002A6791">
      <w:pPr>
        <w:spacing w:after="0" w:line="240" w:lineRule="auto"/>
        <w:rPr>
          <w:b/>
          <w:color w:val="1F4E79" w:themeColor="accent1" w:themeShade="80"/>
          <w:sz w:val="40"/>
        </w:rPr>
      </w:pPr>
    </w:p>
    <w:p w14:paraId="63CFD590" w14:textId="2F97442A" w:rsidR="00F90095" w:rsidRPr="00EA2BF9" w:rsidRDefault="00F90095" w:rsidP="002A6791">
      <w:pPr>
        <w:spacing w:after="0" w:line="240" w:lineRule="auto"/>
        <w:jc w:val="center"/>
        <w:rPr>
          <w:b/>
          <w:sz w:val="40"/>
        </w:rPr>
      </w:pPr>
      <w:r w:rsidRPr="00EA2BF9">
        <w:rPr>
          <w:b/>
          <w:sz w:val="40"/>
        </w:rPr>
        <w:t>A</w:t>
      </w:r>
      <w:r w:rsidR="00B64A11">
        <w:rPr>
          <w:b/>
          <w:sz w:val="40"/>
        </w:rPr>
        <w:t>VIS</w:t>
      </w:r>
      <w:r w:rsidRPr="00EA2BF9">
        <w:rPr>
          <w:b/>
          <w:sz w:val="40"/>
        </w:rPr>
        <w:t xml:space="preserve"> </w:t>
      </w:r>
      <w:r w:rsidR="00EA2BF9">
        <w:rPr>
          <w:b/>
          <w:sz w:val="40"/>
        </w:rPr>
        <w:t xml:space="preserve">D’APPEL </w:t>
      </w:r>
      <w:r w:rsidRPr="00EA2BF9">
        <w:rPr>
          <w:b/>
          <w:sz w:val="40"/>
        </w:rPr>
        <w:t>A CANDIDATURE</w:t>
      </w:r>
    </w:p>
    <w:p w14:paraId="3740D3DF" w14:textId="77777777" w:rsidR="00440A57" w:rsidRPr="00EA2BF9" w:rsidRDefault="00440A57" w:rsidP="002A6791">
      <w:pPr>
        <w:spacing w:after="0" w:line="240" w:lineRule="auto"/>
        <w:rPr>
          <w:b/>
          <w:sz w:val="32"/>
        </w:rPr>
      </w:pPr>
    </w:p>
    <w:p w14:paraId="4D0CF4B1" w14:textId="53A1B63C" w:rsidR="00F90095" w:rsidRPr="00EA2BF9" w:rsidRDefault="0012210A" w:rsidP="00AB3A21">
      <w:pPr>
        <w:spacing w:after="0" w:line="240" w:lineRule="auto"/>
        <w:jc w:val="center"/>
        <w:rPr>
          <w:b/>
          <w:sz w:val="28"/>
        </w:rPr>
      </w:pPr>
      <w:r w:rsidRPr="00EA2BF9">
        <w:rPr>
          <w:b/>
          <w:sz w:val="28"/>
        </w:rPr>
        <w:t xml:space="preserve">Pour </w:t>
      </w:r>
      <w:r w:rsidR="00FD4BF8">
        <w:rPr>
          <w:b/>
          <w:sz w:val="28"/>
        </w:rPr>
        <w:t xml:space="preserve">le </w:t>
      </w:r>
      <w:r w:rsidR="00AB3A21">
        <w:rPr>
          <w:b/>
          <w:sz w:val="28"/>
        </w:rPr>
        <w:t>renouvellement des</w:t>
      </w:r>
      <w:r w:rsidR="00FD4BF8">
        <w:rPr>
          <w:b/>
          <w:sz w:val="28"/>
        </w:rPr>
        <w:t xml:space="preserve"> membres </w:t>
      </w:r>
      <w:r w:rsidR="00AB3A21">
        <w:rPr>
          <w:b/>
          <w:sz w:val="28"/>
        </w:rPr>
        <w:t>d</w:t>
      </w:r>
      <w:r w:rsidR="00F90095" w:rsidRPr="00EA2BF9">
        <w:rPr>
          <w:b/>
          <w:sz w:val="28"/>
        </w:rPr>
        <w:t xml:space="preserve">es </w:t>
      </w:r>
      <w:r w:rsidR="00EA2BF9">
        <w:rPr>
          <w:b/>
          <w:sz w:val="28"/>
        </w:rPr>
        <w:t xml:space="preserve">quatre </w:t>
      </w:r>
      <w:r w:rsidR="00F90095" w:rsidRPr="00EA2BF9">
        <w:rPr>
          <w:b/>
          <w:sz w:val="28"/>
        </w:rPr>
        <w:t>Comités de Protection des Personnes</w:t>
      </w:r>
      <w:r w:rsidR="00A679D5" w:rsidRPr="00EA2BF9">
        <w:rPr>
          <w:b/>
          <w:sz w:val="28"/>
        </w:rPr>
        <w:t xml:space="preserve"> de la région Occitanie</w:t>
      </w:r>
    </w:p>
    <w:p w14:paraId="6D347C22" w14:textId="77777777" w:rsidR="003733B4" w:rsidRDefault="003733B4" w:rsidP="002A6791">
      <w:pPr>
        <w:spacing w:after="0" w:line="240" w:lineRule="auto"/>
        <w:rPr>
          <w:b/>
          <w:color w:val="002060"/>
          <w:sz w:val="20"/>
        </w:rPr>
      </w:pPr>
    </w:p>
    <w:p w14:paraId="118B1ECA" w14:textId="77777777" w:rsidR="0009687A" w:rsidRDefault="00F90095" w:rsidP="002A6791">
      <w:pPr>
        <w:spacing w:after="0" w:line="240" w:lineRule="auto"/>
        <w:jc w:val="both"/>
        <w:rPr>
          <w:color w:val="002060"/>
          <w:sz w:val="24"/>
          <w:u w:val="single"/>
        </w:rPr>
      </w:pPr>
      <w:r w:rsidRPr="00F90095">
        <w:rPr>
          <w:color w:val="002060"/>
          <w:sz w:val="24"/>
          <w:u w:val="single"/>
        </w:rPr>
        <w:t>Textes de références :</w:t>
      </w:r>
    </w:p>
    <w:p w14:paraId="2128D75E" w14:textId="2306FCD5" w:rsidR="00A679D5" w:rsidRPr="005D7DAD" w:rsidRDefault="00A679D5" w:rsidP="00A679D5">
      <w:pPr>
        <w:pStyle w:val="Paragraphedeliste"/>
        <w:numPr>
          <w:ilvl w:val="0"/>
          <w:numId w:val="2"/>
        </w:numPr>
        <w:spacing w:after="0" w:line="240" w:lineRule="auto"/>
        <w:jc w:val="both"/>
        <w:rPr>
          <w:i/>
          <w:color w:val="002060"/>
          <w:sz w:val="20"/>
          <w:szCs w:val="20"/>
        </w:rPr>
      </w:pPr>
      <w:r w:rsidRPr="00AC501A">
        <w:rPr>
          <w:i/>
          <w:color w:val="002060"/>
          <w:sz w:val="20"/>
          <w:szCs w:val="20"/>
        </w:rPr>
        <w:t xml:space="preserve">Articles L. </w:t>
      </w:r>
      <w:r w:rsidRPr="005D7DAD">
        <w:rPr>
          <w:i/>
          <w:color w:val="002060"/>
          <w:sz w:val="20"/>
          <w:szCs w:val="20"/>
        </w:rPr>
        <w:t>1123-1</w:t>
      </w:r>
      <w:r w:rsidR="00CA5270" w:rsidRPr="005D7DAD">
        <w:rPr>
          <w:i/>
          <w:color w:val="002060"/>
          <w:sz w:val="20"/>
          <w:szCs w:val="20"/>
        </w:rPr>
        <w:t xml:space="preserve"> à -1</w:t>
      </w:r>
      <w:r w:rsidR="00264A16">
        <w:rPr>
          <w:i/>
          <w:color w:val="002060"/>
          <w:sz w:val="20"/>
          <w:szCs w:val="20"/>
        </w:rPr>
        <w:t>4</w:t>
      </w:r>
      <w:r w:rsidR="005D7DAD" w:rsidRPr="005D7DAD">
        <w:rPr>
          <w:i/>
          <w:color w:val="002060"/>
          <w:sz w:val="20"/>
          <w:szCs w:val="20"/>
        </w:rPr>
        <w:t xml:space="preserve">, </w:t>
      </w:r>
      <w:r w:rsidRPr="005D7DAD">
        <w:rPr>
          <w:i/>
          <w:color w:val="002060"/>
          <w:sz w:val="20"/>
          <w:szCs w:val="20"/>
        </w:rPr>
        <w:t>R</w:t>
      </w:r>
      <w:r w:rsidR="00CA5270" w:rsidRPr="005D7DAD">
        <w:rPr>
          <w:i/>
          <w:color w:val="002060"/>
          <w:sz w:val="20"/>
          <w:szCs w:val="20"/>
        </w:rPr>
        <w:t>. 1123-1 à -26</w:t>
      </w:r>
      <w:r w:rsidRPr="005D7DAD">
        <w:rPr>
          <w:i/>
          <w:color w:val="002060"/>
          <w:sz w:val="20"/>
          <w:szCs w:val="20"/>
        </w:rPr>
        <w:t xml:space="preserve"> du code de la santé publique </w:t>
      </w:r>
    </w:p>
    <w:p w14:paraId="0EED76EE" w14:textId="77777777" w:rsidR="00AB3A21" w:rsidRPr="00AB3A21" w:rsidRDefault="00AB3A21" w:rsidP="00AB3A21">
      <w:pPr>
        <w:pStyle w:val="Paragraphedeliste"/>
        <w:numPr>
          <w:ilvl w:val="0"/>
          <w:numId w:val="2"/>
        </w:numPr>
        <w:spacing w:after="0" w:line="240" w:lineRule="auto"/>
        <w:jc w:val="both"/>
        <w:rPr>
          <w:i/>
          <w:color w:val="002060"/>
          <w:sz w:val="20"/>
          <w:szCs w:val="20"/>
        </w:rPr>
      </w:pPr>
      <w:r w:rsidRPr="00AB3A21">
        <w:rPr>
          <w:i/>
          <w:color w:val="002060"/>
          <w:sz w:val="20"/>
          <w:szCs w:val="20"/>
        </w:rPr>
        <w:t>Arrêté du 25 octobre 2021 fixant le règlement intérieur type des comités de protection des personnes</w:t>
      </w:r>
    </w:p>
    <w:p w14:paraId="42A2989E" w14:textId="2820CF01" w:rsidR="00AB3A21" w:rsidRPr="00AB3A21" w:rsidRDefault="00AB3A21" w:rsidP="00AB3A21">
      <w:pPr>
        <w:pStyle w:val="Paragraphedeliste"/>
        <w:numPr>
          <w:ilvl w:val="0"/>
          <w:numId w:val="2"/>
        </w:numPr>
        <w:spacing w:after="0" w:line="240" w:lineRule="auto"/>
        <w:jc w:val="both"/>
        <w:rPr>
          <w:i/>
          <w:color w:val="002060"/>
          <w:sz w:val="20"/>
          <w:szCs w:val="20"/>
        </w:rPr>
      </w:pPr>
      <w:r w:rsidRPr="005D7DAD">
        <w:rPr>
          <w:i/>
          <w:color w:val="002060"/>
          <w:sz w:val="20"/>
          <w:szCs w:val="20"/>
        </w:rPr>
        <w:t>Décret n°2022-323 du 4 mars 2022 relatif aux recherches impliquant la personne humaine</w:t>
      </w:r>
      <w:r>
        <w:rPr>
          <w:i/>
          <w:color w:val="002060"/>
          <w:sz w:val="20"/>
          <w:szCs w:val="20"/>
        </w:rPr>
        <w:t xml:space="preserve"> et aux essais cliniques de médicament</w:t>
      </w:r>
    </w:p>
    <w:p w14:paraId="07662EF2" w14:textId="77777777" w:rsidR="00AB3A21" w:rsidRDefault="00AB3A21" w:rsidP="00AB3A21">
      <w:pPr>
        <w:pStyle w:val="Paragraphedeliste"/>
        <w:numPr>
          <w:ilvl w:val="0"/>
          <w:numId w:val="2"/>
        </w:numPr>
        <w:jc w:val="both"/>
      </w:pPr>
      <w:r w:rsidRPr="00AB3A21">
        <w:rPr>
          <w:i/>
          <w:color w:val="002060"/>
          <w:sz w:val="20"/>
          <w:szCs w:val="20"/>
        </w:rPr>
        <w:t>Lien vers le site de la CNRIPH :</w:t>
      </w:r>
      <w:r>
        <w:t xml:space="preserve"> </w:t>
      </w:r>
      <w:hyperlink r:id="rId9" w:history="1">
        <w:r w:rsidRPr="00AA725A">
          <w:rPr>
            <w:rStyle w:val="Lienhypertexte"/>
          </w:rPr>
          <w:t>https://sante.gouv.fr/systeme-de-sante/innovation-et-recherche/article/la-commission-nationale-des-recherches-impliquant-la-personne-humaine</w:t>
        </w:r>
      </w:hyperlink>
    </w:p>
    <w:p w14:paraId="2B8FFCAF" w14:textId="77777777" w:rsidR="00FD4BF8" w:rsidRDefault="00FD4BF8" w:rsidP="00A119FB">
      <w:pPr>
        <w:spacing w:after="0" w:line="240" w:lineRule="auto"/>
        <w:jc w:val="both"/>
      </w:pPr>
    </w:p>
    <w:p w14:paraId="57DD0642" w14:textId="24F50A9D" w:rsidR="00A119FB" w:rsidRDefault="00A119FB" w:rsidP="00A119FB">
      <w:pPr>
        <w:spacing w:after="0" w:line="240" w:lineRule="auto"/>
        <w:jc w:val="both"/>
      </w:pPr>
      <w:r>
        <w:t xml:space="preserve">Le décret relatif aux recherches impliquant la personne humaine et aux essais cliniques de médicament n°2022-323 </w:t>
      </w:r>
      <w:r w:rsidR="00AB3A21">
        <w:t>du</w:t>
      </w:r>
      <w:r>
        <w:t xml:space="preserve"> 4 mars 2022 </w:t>
      </w:r>
      <w:r w:rsidR="00BC13F3">
        <w:t xml:space="preserve">précise d’une part les modalités relatives à l’évaluation des recherches impliquant la personne humaine et des essais cliniques de médicament ; d’autre part, il </w:t>
      </w:r>
      <w:r>
        <w:t xml:space="preserve">modifie </w:t>
      </w:r>
      <w:r w:rsidR="00AF5CD4">
        <w:t xml:space="preserve">le fonctionnement et </w:t>
      </w:r>
      <w:r>
        <w:t>la composition des Comités de protection des personnes dont le nombre passe de 28 à 36 personnes.</w:t>
      </w:r>
    </w:p>
    <w:p w14:paraId="2F6B2F1E" w14:textId="77777777" w:rsidR="00385F0C" w:rsidRDefault="00385F0C" w:rsidP="002A6791">
      <w:pPr>
        <w:spacing w:after="0" w:line="240" w:lineRule="auto"/>
        <w:jc w:val="both"/>
      </w:pPr>
    </w:p>
    <w:p w14:paraId="53BE8FB1" w14:textId="714A7D27" w:rsidR="00A119FB" w:rsidRDefault="0009687A" w:rsidP="002A6791">
      <w:pPr>
        <w:spacing w:after="0" w:line="240" w:lineRule="auto"/>
        <w:jc w:val="both"/>
      </w:pPr>
      <w:r>
        <w:t xml:space="preserve">L’Agence régionale de santé Occitanie lance un appel à candidature afin de </w:t>
      </w:r>
      <w:r w:rsidR="00A119FB">
        <w:t xml:space="preserve">procéder </w:t>
      </w:r>
      <w:r w:rsidR="00FD4BF8">
        <w:t xml:space="preserve">au </w:t>
      </w:r>
      <w:r w:rsidR="00AB3A21">
        <w:t>renouvellement de l’ensemble des</w:t>
      </w:r>
      <w:r w:rsidR="00A119FB">
        <w:t xml:space="preserve"> membres des quatre Comités de protection des personnes de l’Occitanie</w:t>
      </w:r>
      <w:r w:rsidR="00AB3A21">
        <w:t> :</w:t>
      </w:r>
    </w:p>
    <w:p w14:paraId="6DB69343" w14:textId="77777777" w:rsidR="00AB3A21" w:rsidRDefault="00AB3A21" w:rsidP="002A6791">
      <w:pPr>
        <w:spacing w:after="0" w:line="240" w:lineRule="auto"/>
        <w:jc w:val="both"/>
      </w:pPr>
    </w:p>
    <w:p w14:paraId="700705BF" w14:textId="77777777" w:rsidR="00AF5CD4" w:rsidRPr="00D6343A" w:rsidRDefault="00AF5CD4" w:rsidP="00AF5CD4">
      <w:pPr>
        <w:spacing w:after="0" w:line="240" w:lineRule="auto"/>
        <w:ind w:left="1701"/>
        <w:rPr>
          <w:szCs w:val="20"/>
          <w:u w:val="single"/>
        </w:rPr>
      </w:pPr>
      <w:r w:rsidRPr="00D6343A">
        <w:rPr>
          <w:szCs w:val="20"/>
          <w:u w:val="single"/>
        </w:rPr>
        <w:t xml:space="preserve">Siège Toulouse : </w:t>
      </w:r>
    </w:p>
    <w:p w14:paraId="58746AE5" w14:textId="77777777" w:rsidR="00AF5CD4" w:rsidRPr="00D6343A" w:rsidRDefault="00AF5CD4" w:rsidP="00AF5CD4">
      <w:pPr>
        <w:pStyle w:val="Paragraphedeliste"/>
        <w:numPr>
          <w:ilvl w:val="0"/>
          <w:numId w:val="19"/>
        </w:numPr>
        <w:spacing w:after="0" w:line="240" w:lineRule="auto"/>
        <w:rPr>
          <w:szCs w:val="20"/>
        </w:rPr>
      </w:pPr>
      <w:r w:rsidRPr="00D6343A">
        <w:rPr>
          <w:szCs w:val="20"/>
        </w:rPr>
        <w:t xml:space="preserve">CPP Sud-Ouest et Outre-Mer 1 « SOOM 1 »  </w:t>
      </w:r>
    </w:p>
    <w:p w14:paraId="0535AC6F" w14:textId="66BE74A2" w:rsidR="00AF5CD4" w:rsidRPr="00D6343A" w:rsidRDefault="00AF5CD4" w:rsidP="00AF5CD4">
      <w:pPr>
        <w:pStyle w:val="Paragraphedeliste"/>
        <w:numPr>
          <w:ilvl w:val="0"/>
          <w:numId w:val="19"/>
        </w:numPr>
        <w:spacing w:after="0" w:line="240" w:lineRule="auto"/>
        <w:rPr>
          <w:szCs w:val="20"/>
        </w:rPr>
      </w:pPr>
      <w:r w:rsidRPr="00D6343A">
        <w:rPr>
          <w:szCs w:val="20"/>
        </w:rPr>
        <w:t>CPP Sud-Ouest et Outre-Mer 2 « SOOM 2 »</w:t>
      </w:r>
    </w:p>
    <w:p w14:paraId="5C7D0107" w14:textId="77777777" w:rsidR="00AF5CD4" w:rsidRPr="00D6343A" w:rsidRDefault="00AF5CD4" w:rsidP="00AF5CD4">
      <w:pPr>
        <w:spacing w:after="0" w:line="240" w:lineRule="auto"/>
        <w:ind w:left="1701"/>
        <w:rPr>
          <w:szCs w:val="20"/>
          <w:u w:val="single"/>
        </w:rPr>
      </w:pPr>
      <w:r w:rsidRPr="00D6343A">
        <w:rPr>
          <w:szCs w:val="20"/>
          <w:u w:val="single"/>
        </w:rPr>
        <w:t xml:space="preserve">Siège Nîmes : </w:t>
      </w:r>
    </w:p>
    <w:p w14:paraId="429D5B36" w14:textId="77777777" w:rsidR="00AF5CD4" w:rsidRPr="00D6343A" w:rsidRDefault="00AF5CD4" w:rsidP="00AF5CD4">
      <w:pPr>
        <w:pStyle w:val="Paragraphedeliste"/>
        <w:numPr>
          <w:ilvl w:val="0"/>
          <w:numId w:val="19"/>
        </w:numPr>
        <w:spacing w:after="0" w:line="240" w:lineRule="auto"/>
        <w:rPr>
          <w:szCs w:val="20"/>
        </w:rPr>
      </w:pPr>
      <w:r w:rsidRPr="00D6343A">
        <w:rPr>
          <w:szCs w:val="20"/>
        </w:rPr>
        <w:t xml:space="preserve">CPP Sud Méditerranée 3 « SM3 » </w:t>
      </w:r>
    </w:p>
    <w:p w14:paraId="69A3580C" w14:textId="77777777" w:rsidR="00AF5CD4" w:rsidRPr="00D6343A" w:rsidRDefault="00AF5CD4" w:rsidP="00AF5CD4">
      <w:pPr>
        <w:spacing w:after="0" w:line="240" w:lineRule="auto"/>
        <w:ind w:left="1701"/>
        <w:rPr>
          <w:szCs w:val="20"/>
          <w:u w:val="single"/>
        </w:rPr>
      </w:pPr>
      <w:r w:rsidRPr="00D6343A">
        <w:rPr>
          <w:szCs w:val="20"/>
          <w:u w:val="single"/>
        </w:rPr>
        <w:t>Siège Montpellier :</w:t>
      </w:r>
    </w:p>
    <w:p w14:paraId="3A75BCFF" w14:textId="338D4ECF" w:rsidR="00AF5CD4" w:rsidRPr="00D6343A" w:rsidRDefault="00AF5CD4" w:rsidP="00AF5CD4">
      <w:pPr>
        <w:pStyle w:val="Paragraphedeliste"/>
        <w:numPr>
          <w:ilvl w:val="0"/>
          <w:numId w:val="19"/>
        </w:numPr>
        <w:spacing w:after="0" w:line="240" w:lineRule="auto"/>
        <w:rPr>
          <w:szCs w:val="20"/>
        </w:rPr>
      </w:pPr>
      <w:r w:rsidRPr="00D6343A">
        <w:rPr>
          <w:szCs w:val="20"/>
        </w:rPr>
        <w:t>CPP Sud Méditerranée 4 « SM 4 »</w:t>
      </w:r>
    </w:p>
    <w:p w14:paraId="51E0470C" w14:textId="77777777" w:rsidR="00AF5CD4" w:rsidRDefault="00AF5CD4" w:rsidP="00AF5CD4">
      <w:pPr>
        <w:spacing w:after="0" w:line="240" w:lineRule="auto"/>
        <w:rPr>
          <w:szCs w:val="20"/>
        </w:rPr>
      </w:pPr>
    </w:p>
    <w:tbl>
      <w:tblPr>
        <w:tblStyle w:val="Grilledutableau"/>
        <w:tblW w:w="9639" w:type="dxa"/>
        <w:jc w:val="center"/>
        <w:tblLook w:val="04A0" w:firstRow="1" w:lastRow="0" w:firstColumn="1" w:lastColumn="0" w:noHBand="0" w:noVBand="1"/>
      </w:tblPr>
      <w:tblGrid>
        <w:gridCol w:w="2418"/>
        <w:gridCol w:w="7221"/>
      </w:tblGrid>
      <w:tr w:rsidR="00AF5CD4" w:rsidRPr="00105534" w14:paraId="791ABFFD" w14:textId="77777777" w:rsidTr="00A70769">
        <w:trPr>
          <w:jc w:val="center"/>
        </w:trPr>
        <w:tc>
          <w:tcPr>
            <w:tcW w:w="1380" w:type="dxa"/>
            <w:shd w:val="clear" w:color="auto" w:fill="DEEAF6" w:themeFill="accent1" w:themeFillTint="33"/>
          </w:tcPr>
          <w:p w14:paraId="24126AFB" w14:textId="77777777" w:rsidR="00AF5CD4" w:rsidRPr="00105534" w:rsidRDefault="00AF5CD4" w:rsidP="00A70769">
            <w:pPr>
              <w:jc w:val="both"/>
              <w:rPr>
                <w:rFonts w:cstheme="minorHAnsi"/>
                <w:b/>
              </w:rPr>
            </w:pPr>
            <w:r w:rsidRPr="00105534">
              <w:rPr>
                <w:rFonts w:cstheme="minorHAnsi"/>
                <w:b/>
              </w:rPr>
              <w:t xml:space="preserve">CPP </w:t>
            </w:r>
          </w:p>
        </w:tc>
        <w:tc>
          <w:tcPr>
            <w:tcW w:w="4121" w:type="dxa"/>
            <w:shd w:val="clear" w:color="auto" w:fill="DEEAF6" w:themeFill="accent1" w:themeFillTint="33"/>
          </w:tcPr>
          <w:p w14:paraId="719EEDEE" w14:textId="77777777" w:rsidR="00AF5CD4" w:rsidRPr="00105534" w:rsidRDefault="00AF5CD4" w:rsidP="00A70769">
            <w:pPr>
              <w:jc w:val="both"/>
              <w:rPr>
                <w:rFonts w:cstheme="minorHAnsi"/>
                <w:b/>
              </w:rPr>
            </w:pPr>
            <w:r w:rsidRPr="00105534">
              <w:rPr>
                <w:rFonts w:cstheme="minorHAnsi"/>
                <w:b/>
              </w:rPr>
              <w:t>C</w:t>
            </w:r>
            <w:r>
              <w:rPr>
                <w:rFonts w:cstheme="minorHAnsi"/>
                <w:b/>
              </w:rPr>
              <w:t>oordonnées</w:t>
            </w:r>
          </w:p>
        </w:tc>
      </w:tr>
      <w:tr w:rsidR="00AF5CD4" w:rsidRPr="00105534" w14:paraId="6630D975" w14:textId="77777777" w:rsidTr="00A70769">
        <w:trPr>
          <w:jc w:val="center"/>
        </w:trPr>
        <w:tc>
          <w:tcPr>
            <w:tcW w:w="1380" w:type="dxa"/>
          </w:tcPr>
          <w:p w14:paraId="124448EB" w14:textId="77777777" w:rsidR="00AF5CD4" w:rsidRPr="00105534" w:rsidRDefault="00AF5CD4" w:rsidP="00A70769">
            <w:pPr>
              <w:jc w:val="both"/>
              <w:rPr>
                <w:rFonts w:cstheme="minorHAnsi"/>
              </w:rPr>
            </w:pPr>
            <w:r w:rsidRPr="00105534">
              <w:rPr>
                <w:rFonts w:cstheme="minorHAnsi"/>
              </w:rPr>
              <w:t>CPP SOOM 1</w:t>
            </w:r>
          </w:p>
        </w:tc>
        <w:tc>
          <w:tcPr>
            <w:tcW w:w="4121" w:type="dxa"/>
          </w:tcPr>
          <w:p w14:paraId="60AE2A86" w14:textId="77777777" w:rsidR="00AF5CD4" w:rsidRDefault="00AF5CD4" w:rsidP="00A70769">
            <w:pPr>
              <w:rPr>
                <w:rFonts w:cstheme="minorHAnsi"/>
              </w:rPr>
            </w:pPr>
            <w:r w:rsidRPr="00105534">
              <w:rPr>
                <w:rFonts w:cstheme="minorHAnsi"/>
              </w:rPr>
              <w:t>ARS Oc</w:t>
            </w:r>
            <w:r>
              <w:rPr>
                <w:rFonts w:cstheme="minorHAnsi"/>
              </w:rPr>
              <w:t>citanie</w:t>
            </w:r>
          </w:p>
          <w:p w14:paraId="14A237A4" w14:textId="77777777" w:rsidR="00AF5CD4" w:rsidRPr="00105534" w:rsidRDefault="00AF5CD4" w:rsidP="00A70769">
            <w:pPr>
              <w:rPr>
                <w:rFonts w:cstheme="minorHAnsi"/>
              </w:rPr>
            </w:pPr>
            <w:r w:rsidRPr="00105534">
              <w:rPr>
                <w:rFonts w:cstheme="minorHAnsi"/>
              </w:rPr>
              <w:t>10, chemin du raisin 31050 TOULOUSE</w:t>
            </w:r>
          </w:p>
          <w:p w14:paraId="2E3D43B4" w14:textId="77777777" w:rsidR="00AF5CD4" w:rsidRPr="00105534" w:rsidRDefault="00AF5CD4" w:rsidP="00A70769">
            <w:pPr>
              <w:rPr>
                <w:rFonts w:cstheme="minorHAnsi"/>
              </w:rPr>
            </w:pPr>
            <w:r w:rsidRPr="00105534">
              <w:rPr>
                <w:rFonts w:cstheme="minorHAnsi"/>
              </w:rPr>
              <w:t>Tél : 0534302755 Fax : 0534302738</w:t>
            </w:r>
          </w:p>
          <w:p w14:paraId="7F5B21E9" w14:textId="77777777" w:rsidR="00AF5CD4" w:rsidRPr="00105534" w:rsidRDefault="001370F1" w:rsidP="00A70769">
            <w:pPr>
              <w:rPr>
                <w:rFonts w:cstheme="minorHAnsi"/>
              </w:rPr>
            </w:pPr>
            <w:hyperlink r:id="rId10" w:history="1">
              <w:r w:rsidR="00AF5CD4" w:rsidRPr="00105534">
                <w:rPr>
                  <w:rStyle w:val="Lienhypertexte"/>
                  <w:rFonts w:cstheme="minorHAnsi"/>
                </w:rPr>
                <w:t>CPPSOOM1@ars.sante.fr</w:t>
              </w:r>
            </w:hyperlink>
          </w:p>
        </w:tc>
      </w:tr>
      <w:tr w:rsidR="00AF5CD4" w:rsidRPr="00105534" w14:paraId="4225C218" w14:textId="77777777" w:rsidTr="00A70769">
        <w:trPr>
          <w:jc w:val="center"/>
        </w:trPr>
        <w:tc>
          <w:tcPr>
            <w:tcW w:w="1380" w:type="dxa"/>
          </w:tcPr>
          <w:p w14:paraId="7B135A68" w14:textId="77777777" w:rsidR="00AF5CD4" w:rsidRPr="00105534" w:rsidRDefault="00AF5CD4" w:rsidP="00A70769">
            <w:pPr>
              <w:jc w:val="both"/>
              <w:rPr>
                <w:rFonts w:cstheme="minorHAnsi"/>
              </w:rPr>
            </w:pPr>
            <w:r w:rsidRPr="00105534">
              <w:rPr>
                <w:rFonts w:cstheme="minorHAnsi"/>
              </w:rPr>
              <w:t>CPP SOOM 2</w:t>
            </w:r>
          </w:p>
        </w:tc>
        <w:tc>
          <w:tcPr>
            <w:tcW w:w="4121" w:type="dxa"/>
          </w:tcPr>
          <w:p w14:paraId="3080401E" w14:textId="77777777" w:rsidR="00AF5CD4" w:rsidRDefault="00AF5CD4" w:rsidP="00A70769">
            <w:pPr>
              <w:rPr>
                <w:rFonts w:cstheme="minorHAnsi"/>
              </w:rPr>
            </w:pPr>
            <w:r w:rsidRPr="00105534">
              <w:rPr>
                <w:rFonts w:cstheme="minorHAnsi"/>
              </w:rPr>
              <w:t>ARS Oc</w:t>
            </w:r>
            <w:r>
              <w:rPr>
                <w:rFonts w:cstheme="minorHAnsi"/>
              </w:rPr>
              <w:t>citanie</w:t>
            </w:r>
          </w:p>
          <w:p w14:paraId="43288DF3" w14:textId="77777777" w:rsidR="00AF5CD4" w:rsidRPr="00105534" w:rsidRDefault="00AF5CD4" w:rsidP="00A70769">
            <w:pPr>
              <w:rPr>
                <w:rFonts w:cstheme="minorHAnsi"/>
              </w:rPr>
            </w:pPr>
            <w:r w:rsidRPr="00105534">
              <w:rPr>
                <w:rFonts w:cstheme="minorHAnsi"/>
              </w:rPr>
              <w:t>10, chemin du raisin 31050 TOULOUSE</w:t>
            </w:r>
          </w:p>
          <w:p w14:paraId="05DA6EF5" w14:textId="77777777" w:rsidR="00AF5CD4" w:rsidRPr="00105534" w:rsidRDefault="00AF5CD4" w:rsidP="00A70769">
            <w:pPr>
              <w:rPr>
                <w:rFonts w:cstheme="minorHAnsi"/>
              </w:rPr>
            </w:pPr>
            <w:r w:rsidRPr="00105534">
              <w:rPr>
                <w:rFonts w:cstheme="minorHAnsi"/>
              </w:rPr>
              <w:t>Tél : 0534302755 Fax : 0534302738</w:t>
            </w:r>
          </w:p>
          <w:p w14:paraId="27DF7204" w14:textId="77777777" w:rsidR="00AF5CD4" w:rsidRPr="00105534" w:rsidRDefault="001370F1" w:rsidP="00A70769">
            <w:pPr>
              <w:rPr>
                <w:rFonts w:cstheme="minorHAnsi"/>
              </w:rPr>
            </w:pPr>
            <w:hyperlink r:id="rId11" w:history="1">
              <w:r w:rsidR="00AF5CD4" w:rsidRPr="00105534">
                <w:rPr>
                  <w:rStyle w:val="Lienhypertexte"/>
                  <w:rFonts w:cstheme="minorHAnsi"/>
                </w:rPr>
                <w:t>CPPSOOM2@ars.sante.fr</w:t>
              </w:r>
            </w:hyperlink>
          </w:p>
        </w:tc>
      </w:tr>
      <w:tr w:rsidR="00AF5CD4" w:rsidRPr="00105534" w14:paraId="33E8E859" w14:textId="77777777" w:rsidTr="00A70769">
        <w:trPr>
          <w:jc w:val="center"/>
        </w:trPr>
        <w:tc>
          <w:tcPr>
            <w:tcW w:w="1380" w:type="dxa"/>
          </w:tcPr>
          <w:p w14:paraId="3D93E6DD" w14:textId="77777777" w:rsidR="00AF5CD4" w:rsidRPr="00105534" w:rsidRDefault="00AF5CD4" w:rsidP="00A70769">
            <w:pPr>
              <w:jc w:val="both"/>
              <w:rPr>
                <w:rFonts w:cstheme="minorHAnsi"/>
              </w:rPr>
            </w:pPr>
            <w:r w:rsidRPr="00105534">
              <w:rPr>
                <w:rFonts w:cstheme="minorHAnsi"/>
              </w:rPr>
              <w:t>CPP SM 3</w:t>
            </w:r>
          </w:p>
        </w:tc>
        <w:tc>
          <w:tcPr>
            <w:tcW w:w="4121" w:type="dxa"/>
          </w:tcPr>
          <w:p w14:paraId="6E0C8573" w14:textId="77777777" w:rsidR="00AF5CD4" w:rsidRPr="00105534" w:rsidRDefault="00AF5CD4" w:rsidP="00A70769">
            <w:pPr>
              <w:rPr>
                <w:rFonts w:cstheme="minorHAnsi"/>
              </w:rPr>
            </w:pPr>
            <w:r w:rsidRPr="00105534">
              <w:rPr>
                <w:rFonts w:cstheme="minorHAnsi"/>
              </w:rPr>
              <w:t>UFR MEDECINE</w:t>
            </w:r>
            <w:r w:rsidRPr="00105534">
              <w:rPr>
                <w:rFonts w:cstheme="minorHAnsi"/>
              </w:rPr>
              <w:br/>
              <w:t xml:space="preserve">186, chemin du Carreau de </w:t>
            </w:r>
            <w:proofErr w:type="spellStart"/>
            <w:r w:rsidRPr="00105534">
              <w:rPr>
                <w:rFonts w:cstheme="minorHAnsi"/>
              </w:rPr>
              <w:t>Lanes</w:t>
            </w:r>
            <w:proofErr w:type="spellEnd"/>
            <w:r w:rsidRPr="00105534">
              <w:rPr>
                <w:rFonts w:cstheme="minorHAnsi"/>
              </w:rPr>
              <w:br/>
              <w:t>CS 83021 30908 Nîmes Cedex 2</w:t>
            </w:r>
          </w:p>
          <w:p w14:paraId="71686C75" w14:textId="77777777" w:rsidR="00AF5CD4" w:rsidRPr="00105534" w:rsidRDefault="00AF5CD4" w:rsidP="00A70769">
            <w:pPr>
              <w:rPr>
                <w:rFonts w:cstheme="minorHAnsi"/>
              </w:rPr>
            </w:pPr>
            <w:r w:rsidRPr="00105534">
              <w:rPr>
                <w:rFonts w:cstheme="minorHAnsi"/>
              </w:rPr>
              <w:t>Tél/Fax : 04 66 02 81 55</w:t>
            </w:r>
          </w:p>
          <w:p w14:paraId="4E15C30F" w14:textId="77777777" w:rsidR="00AF5CD4" w:rsidRPr="00105534" w:rsidRDefault="001370F1" w:rsidP="00A70769">
            <w:pPr>
              <w:rPr>
                <w:rFonts w:cstheme="minorHAnsi"/>
              </w:rPr>
            </w:pPr>
            <w:hyperlink r:id="rId12" w:history="1">
              <w:r w:rsidR="00AF5CD4" w:rsidRPr="00105534">
                <w:rPr>
                  <w:rStyle w:val="Lienhypertexte"/>
                  <w:rFonts w:cstheme="minorHAnsi"/>
                </w:rPr>
                <w:t>cppsudmed3@chu-nimes.fr</w:t>
              </w:r>
            </w:hyperlink>
          </w:p>
        </w:tc>
      </w:tr>
      <w:tr w:rsidR="00AF5CD4" w:rsidRPr="00105534" w14:paraId="56FB8984" w14:textId="77777777" w:rsidTr="00A70769">
        <w:trPr>
          <w:jc w:val="center"/>
        </w:trPr>
        <w:tc>
          <w:tcPr>
            <w:tcW w:w="1380" w:type="dxa"/>
          </w:tcPr>
          <w:p w14:paraId="09266644" w14:textId="77777777" w:rsidR="00AF5CD4" w:rsidRPr="00105534" w:rsidRDefault="00AF5CD4" w:rsidP="00A70769">
            <w:pPr>
              <w:jc w:val="both"/>
              <w:rPr>
                <w:rFonts w:cstheme="minorHAnsi"/>
              </w:rPr>
            </w:pPr>
            <w:r w:rsidRPr="00105534">
              <w:rPr>
                <w:rFonts w:cstheme="minorHAnsi"/>
              </w:rPr>
              <w:t>CPP SM 4</w:t>
            </w:r>
          </w:p>
        </w:tc>
        <w:tc>
          <w:tcPr>
            <w:tcW w:w="4121" w:type="dxa"/>
          </w:tcPr>
          <w:p w14:paraId="212E0091" w14:textId="77777777" w:rsidR="00AF5CD4" w:rsidRPr="00385F0C" w:rsidRDefault="00AF5CD4" w:rsidP="00A70769">
            <w:pPr>
              <w:rPr>
                <w:rFonts w:cstheme="minorHAnsi"/>
                <w:lang w:val="en-US"/>
              </w:rPr>
            </w:pPr>
            <w:proofErr w:type="spellStart"/>
            <w:r w:rsidRPr="00385F0C">
              <w:rPr>
                <w:rFonts w:cstheme="minorHAnsi"/>
                <w:lang w:val="en-US"/>
              </w:rPr>
              <w:t>Hôpital</w:t>
            </w:r>
            <w:proofErr w:type="spellEnd"/>
            <w:r w:rsidRPr="00385F0C">
              <w:rPr>
                <w:rFonts w:cstheme="minorHAnsi"/>
                <w:lang w:val="en-US"/>
              </w:rPr>
              <w:t xml:space="preserve"> St Eloi </w:t>
            </w:r>
          </w:p>
          <w:p w14:paraId="7CD8878C" w14:textId="77777777" w:rsidR="00AF5CD4" w:rsidRPr="00385F0C" w:rsidRDefault="00AF5CD4" w:rsidP="00A70769">
            <w:pPr>
              <w:rPr>
                <w:rFonts w:cstheme="minorHAnsi"/>
                <w:color w:val="222222"/>
                <w:shd w:val="clear" w:color="auto" w:fill="FFFFFF"/>
                <w:lang w:val="en-US"/>
              </w:rPr>
            </w:pPr>
            <w:r w:rsidRPr="00385F0C">
              <w:rPr>
                <w:rFonts w:cstheme="minorHAnsi"/>
                <w:color w:val="222222"/>
                <w:shd w:val="clear" w:color="auto" w:fill="FFFFFF"/>
                <w:lang w:val="en-US"/>
              </w:rPr>
              <w:t xml:space="preserve">80 Av. Augustin </w:t>
            </w:r>
            <w:proofErr w:type="spellStart"/>
            <w:r w:rsidRPr="00385F0C">
              <w:rPr>
                <w:rFonts w:cstheme="minorHAnsi"/>
                <w:color w:val="222222"/>
                <w:shd w:val="clear" w:color="auto" w:fill="FFFFFF"/>
                <w:lang w:val="en-US"/>
              </w:rPr>
              <w:t>Fliche</w:t>
            </w:r>
            <w:proofErr w:type="spellEnd"/>
          </w:p>
          <w:p w14:paraId="19D51400" w14:textId="77777777" w:rsidR="00AF5CD4" w:rsidRPr="00105534" w:rsidRDefault="00AF5CD4" w:rsidP="00A70769">
            <w:pPr>
              <w:rPr>
                <w:rFonts w:cstheme="minorHAnsi"/>
              </w:rPr>
            </w:pPr>
            <w:r w:rsidRPr="00105534">
              <w:rPr>
                <w:rFonts w:cstheme="minorHAnsi"/>
                <w:color w:val="222222"/>
                <w:shd w:val="clear" w:color="auto" w:fill="FFFFFF"/>
              </w:rPr>
              <w:t>34090 Montpellier</w:t>
            </w:r>
          </w:p>
          <w:p w14:paraId="1E6D0D82" w14:textId="77777777" w:rsidR="00AF5CD4" w:rsidRPr="00105534" w:rsidRDefault="00AF5CD4" w:rsidP="00A70769">
            <w:pPr>
              <w:rPr>
                <w:rFonts w:cstheme="minorHAnsi"/>
                <w:color w:val="000000"/>
              </w:rPr>
            </w:pPr>
            <w:r w:rsidRPr="00105534">
              <w:rPr>
                <w:rFonts w:cstheme="minorHAnsi"/>
                <w:color w:val="000000"/>
              </w:rPr>
              <w:t>Tél : 04 67 33 78 07 – Fax : 04 67 63 52 54</w:t>
            </w:r>
          </w:p>
          <w:p w14:paraId="58ABEEF8" w14:textId="77777777" w:rsidR="00AF5CD4" w:rsidRPr="00105534" w:rsidRDefault="001370F1" w:rsidP="00A70769">
            <w:pPr>
              <w:rPr>
                <w:rFonts w:cstheme="minorHAnsi"/>
              </w:rPr>
            </w:pPr>
            <w:hyperlink r:id="rId13" w:history="1">
              <w:r w:rsidR="00AF5CD4" w:rsidRPr="00105534">
                <w:rPr>
                  <w:rStyle w:val="Lienhypertexte"/>
                  <w:rFonts w:cstheme="minorHAnsi"/>
                </w:rPr>
                <w:t>cppsudmed4@orange.fr</w:t>
              </w:r>
            </w:hyperlink>
            <w:r w:rsidR="00AF5CD4" w:rsidRPr="00105534">
              <w:rPr>
                <w:rFonts w:cstheme="minorHAnsi"/>
              </w:rPr>
              <w:t xml:space="preserve"> </w:t>
            </w:r>
          </w:p>
        </w:tc>
      </w:tr>
    </w:tbl>
    <w:p w14:paraId="4809DD02" w14:textId="14810DDB" w:rsidR="003733B4" w:rsidRPr="00EA2BF9" w:rsidRDefault="003733B4" w:rsidP="002A6791">
      <w:pPr>
        <w:pStyle w:val="Titre1"/>
        <w:ind w:left="-567" w:firstLine="567"/>
        <w:rPr>
          <w:rFonts w:asciiTheme="majorHAnsi" w:hAnsiTheme="majorHAnsi"/>
          <w:color w:val="auto"/>
          <w:sz w:val="28"/>
          <w:u w:val="single"/>
        </w:rPr>
      </w:pPr>
      <w:r w:rsidRPr="00EA2BF9">
        <w:rPr>
          <w:rFonts w:asciiTheme="majorHAnsi" w:hAnsiTheme="majorHAnsi"/>
          <w:bCs w:val="0"/>
          <w:color w:val="auto"/>
          <w:sz w:val="28"/>
          <w:u w:val="single"/>
        </w:rPr>
        <w:lastRenderedPageBreak/>
        <w:t>I.</w:t>
      </w:r>
      <w:r w:rsidRPr="00EA2BF9">
        <w:rPr>
          <w:rFonts w:asciiTheme="majorHAnsi" w:hAnsiTheme="majorHAnsi"/>
          <w:color w:val="auto"/>
          <w:sz w:val="28"/>
          <w:u w:val="single"/>
        </w:rPr>
        <w:t xml:space="preserve"> Le</w:t>
      </w:r>
      <w:r w:rsidR="00416ACF">
        <w:rPr>
          <w:rFonts w:asciiTheme="majorHAnsi" w:hAnsiTheme="majorHAnsi"/>
          <w:color w:val="auto"/>
          <w:sz w:val="28"/>
          <w:u w:val="single"/>
        </w:rPr>
        <w:t xml:space="preserve"> fonctionnement des</w:t>
      </w:r>
      <w:r w:rsidRPr="00EA2BF9">
        <w:rPr>
          <w:rFonts w:asciiTheme="majorHAnsi" w:hAnsiTheme="majorHAnsi"/>
          <w:color w:val="auto"/>
          <w:sz w:val="28"/>
          <w:u w:val="single"/>
        </w:rPr>
        <w:t xml:space="preserve"> Comités de protection des personnes </w:t>
      </w:r>
    </w:p>
    <w:p w14:paraId="3D70641A" w14:textId="77777777" w:rsidR="003733B4" w:rsidRPr="003733B4" w:rsidRDefault="003733B4" w:rsidP="002A6791">
      <w:pPr>
        <w:spacing w:after="0" w:line="240" w:lineRule="auto"/>
        <w:rPr>
          <w:lang w:eastAsia="fr-FR"/>
        </w:rPr>
      </w:pPr>
    </w:p>
    <w:p w14:paraId="20E3EA45" w14:textId="77777777" w:rsidR="00580EC4" w:rsidRDefault="00580EC4" w:rsidP="00580EC4">
      <w:pPr>
        <w:jc w:val="both"/>
      </w:pPr>
      <w:r>
        <w:t>Les comités de protection des personnes (CPP) sont des acteurs incontournables de la recherche clinique.</w:t>
      </w:r>
    </w:p>
    <w:p w14:paraId="629F1981" w14:textId="77777777" w:rsidR="00580EC4" w:rsidRPr="000D643F" w:rsidRDefault="00580EC4" w:rsidP="00580EC4">
      <w:pPr>
        <w:jc w:val="both"/>
      </w:pPr>
      <w:r>
        <w:t xml:space="preserve">Depuis l’entrée en application de trois nouvelles réglementations européennes, les CPP évaluent tout projet de recherche clinique y compris ceux portant sur le médicament (nommés essais cliniques de médicaments), ceux portant sur les dispositifs médicaux (nommés </w:t>
      </w:r>
      <w:r w:rsidRPr="000D643F">
        <w:t>investigations cliniques</w:t>
      </w:r>
      <w:r>
        <w:t>)</w:t>
      </w:r>
      <w:r w:rsidRPr="000D643F">
        <w:t xml:space="preserve"> et </w:t>
      </w:r>
      <w:r>
        <w:t xml:space="preserve">ceux portant sur les dispositifs médicaux de diagnostic in vitro (nommés </w:t>
      </w:r>
      <w:r w:rsidRPr="000D643F">
        <w:t>études des performances</w:t>
      </w:r>
      <w:r>
        <w:t>)</w:t>
      </w:r>
      <w:r w:rsidRPr="000D643F">
        <w:t>.</w:t>
      </w:r>
    </w:p>
    <w:p w14:paraId="0CA24BCC" w14:textId="77777777" w:rsidR="00580EC4" w:rsidRPr="000D643F" w:rsidRDefault="00580EC4" w:rsidP="00580EC4">
      <w:pPr>
        <w:jc w:val="both"/>
        <w:rPr>
          <w:rFonts w:cstheme="minorHAnsi"/>
        </w:rPr>
      </w:pPr>
      <w:r w:rsidRPr="000D643F">
        <w:rPr>
          <w:rFonts w:cstheme="minorHAnsi"/>
        </w:rPr>
        <w:t xml:space="preserve">Actuellement en France, un projet de recherche ne peut être conduit sans l’avis favorable d’un comité de protection des personnes. Les comités de protection des personnes rassemblent des personnes d’horizons divers y compris des personnes qui </w:t>
      </w:r>
      <w:r>
        <w:rPr>
          <w:rFonts w:cstheme="minorHAnsi"/>
        </w:rPr>
        <w:t>ne sont pas des professionnels</w:t>
      </w:r>
      <w:r w:rsidRPr="000D643F">
        <w:rPr>
          <w:rFonts w:cstheme="minorHAnsi"/>
        </w:rPr>
        <w:t xml:space="preserve"> de la recherche</w:t>
      </w:r>
      <w:r>
        <w:rPr>
          <w:rFonts w:cstheme="minorHAnsi"/>
        </w:rPr>
        <w:t xml:space="preserve">. Ces comités rassemblent par exemple des </w:t>
      </w:r>
      <w:r w:rsidRPr="000D643F">
        <w:rPr>
          <w:rFonts w:cstheme="minorHAnsi"/>
          <w:shd w:val="clear" w:color="auto" w:fill="FFFFFF"/>
        </w:rPr>
        <w:t xml:space="preserve">médecins, </w:t>
      </w:r>
      <w:r>
        <w:rPr>
          <w:rFonts w:cstheme="minorHAnsi"/>
          <w:shd w:val="clear" w:color="auto" w:fill="FFFFFF"/>
        </w:rPr>
        <w:t xml:space="preserve">des </w:t>
      </w:r>
      <w:r w:rsidRPr="000D643F">
        <w:rPr>
          <w:rFonts w:cstheme="minorHAnsi"/>
          <w:shd w:val="clear" w:color="auto" w:fill="FFFFFF"/>
        </w:rPr>
        <w:t xml:space="preserve">infirmiers, </w:t>
      </w:r>
      <w:r>
        <w:rPr>
          <w:rFonts w:cstheme="minorHAnsi"/>
          <w:shd w:val="clear" w:color="auto" w:fill="FFFFFF"/>
        </w:rPr>
        <w:t xml:space="preserve">des </w:t>
      </w:r>
      <w:r w:rsidRPr="000D643F">
        <w:rPr>
          <w:rFonts w:cstheme="minorHAnsi"/>
          <w:shd w:val="clear" w:color="auto" w:fill="FFFFFF"/>
        </w:rPr>
        <w:t xml:space="preserve">pharmaciens, </w:t>
      </w:r>
      <w:r>
        <w:rPr>
          <w:rFonts w:cstheme="minorHAnsi"/>
          <w:shd w:val="clear" w:color="auto" w:fill="FFFFFF"/>
        </w:rPr>
        <w:t xml:space="preserve">des </w:t>
      </w:r>
      <w:r w:rsidRPr="000D643F">
        <w:rPr>
          <w:rFonts w:cstheme="minorHAnsi"/>
          <w:shd w:val="clear" w:color="auto" w:fill="FFFFFF"/>
        </w:rPr>
        <w:t xml:space="preserve">auxiliaires médicaux mais aussi </w:t>
      </w:r>
      <w:r>
        <w:rPr>
          <w:rFonts w:cstheme="minorHAnsi"/>
          <w:shd w:val="clear" w:color="auto" w:fill="FFFFFF"/>
        </w:rPr>
        <w:t xml:space="preserve">des </w:t>
      </w:r>
      <w:r w:rsidRPr="000D643F">
        <w:rPr>
          <w:rFonts w:cstheme="minorHAnsi"/>
          <w:shd w:val="clear" w:color="auto" w:fill="FFFFFF"/>
        </w:rPr>
        <w:t xml:space="preserve">spécialistes de l’éthique, </w:t>
      </w:r>
      <w:r>
        <w:rPr>
          <w:rFonts w:cstheme="minorHAnsi"/>
          <w:shd w:val="clear" w:color="auto" w:fill="FFFFFF"/>
        </w:rPr>
        <w:t xml:space="preserve">des </w:t>
      </w:r>
      <w:r w:rsidRPr="000D643F">
        <w:rPr>
          <w:rFonts w:cstheme="minorHAnsi"/>
          <w:shd w:val="clear" w:color="auto" w:fill="FFFFFF"/>
        </w:rPr>
        <w:t xml:space="preserve">juristes, </w:t>
      </w:r>
      <w:r>
        <w:rPr>
          <w:rFonts w:cstheme="minorHAnsi"/>
          <w:shd w:val="clear" w:color="auto" w:fill="FFFFFF"/>
        </w:rPr>
        <w:t xml:space="preserve">des </w:t>
      </w:r>
      <w:r w:rsidRPr="000D643F">
        <w:rPr>
          <w:rFonts w:cstheme="minorHAnsi"/>
          <w:shd w:val="clear" w:color="auto" w:fill="FFFFFF"/>
        </w:rPr>
        <w:t xml:space="preserve">avocats, </w:t>
      </w:r>
      <w:r>
        <w:rPr>
          <w:rFonts w:cstheme="minorHAnsi"/>
          <w:shd w:val="clear" w:color="auto" w:fill="FFFFFF"/>
        </w:rPr>
        <w:t xml:space="preserve">des </w:t>
      </w:r>
      <w:r w:rsidRPr="000D643F">
        <w:rPr>
          <w:rFonts w:cstheme="minorHAnsi"/>
          <w:shd w:val="clear" w:color="auto" w:fill="FFFFFF"/>
        </w:rPr>
        <w:t xml:space="preserve">psychologues, </w:t>
      </w:r>
      <w:r>
        <w:rPr>
          <w:rFonts w:cstheme="minorHAnsi"/>
          <w:shd w:val="clear" w:color="auto" w:fill="FFFFFF"/>
        </w:rPr>
        <w:t xml:space="preserve">des </w:t>
      </w:r>
      <w:r w:rsidRPr="000D643F">
        <w:rPr>
          <w:rFonts w:cstheme="minorHAnsi"/>
          <w:shd w:val="clear" w:color="auto" w:fill="FFFFFF"/>
        </w:rPr>
        <w:t xml:space="preserve">professionnels des sciences humaines et sociales ou de l’action sociale </w:t>
      </w:r>
      <w:r>
        <w:rPr>
          <w:rFonts w:cstheme="minorHAnsi"/>
          <w:shd w:val="clear" w:color="auto" w:fill="FFFFFF"/>
        </w:rPr>
        <w:t>et/</w:t>
      </w:r>
      <w:r w:rsidRPr="000D643F">
        <w:rPr>
          <w:rFonts w:cstheme="minorHAnsi"/>
          <w:shd w:val="clear" w:color="auto" w:fill="FFFFFF"/>
        </w:rPr>
        <w:t xml:space="preserve">ou </w:t>
      </w:r>
      <w:r>
        <w:rPr>
          <w:rFonts w:cstheme="minorHAnsi"/>
          <w:shd w:val="clear" w:color="auto" w:fill="FFFFFF"/>
        </w:rPr>
        <w:t xml:space="preserve">des </w:t>
      </w:r>
      <w:r w:rsidRPr="000D643F">
        <w:rPr>
          <w:rFonts w:cstheme="minorHAnsi"/>
          <w:shd w:val="clear" w:color="auto" w:fill="FFFFFF"/>
        </w:rPr>
        <w:t>représentants d’usagers)</w:t>
      </w:r>
      <w:r w:rsidRPr="000D643F">
        <w:rPr>
          <w:rFonts w:cstheme="minorHAnsi"/>
        </w:rPr>
        <w:t>.</w:t>
      </w:r>
    </w:p>
    <w:p w14:paraId="3F93E973" w14:textId="77777777" w:rsidR="003733B4" w:rsidRPr="00EA2BF9" w:rsidRDefault="003733B4" w:rsidP="002A6791">
      <w:pPr>
        <w:spacing w:after="0" w:line="240" w:lineRule="auto"/>
        <w:jc w:val="both"/>
        <w:rPr>
          <w:rFonts w:cs="Arial"/>
          <w:b/>
          <w:u w:val="single"/>
        </w:rPr>
      </w:pPr>
    </w:p>
    <w:p w14:paraId="286FC269" w14:textId="168CC47E" w:rsidR="003733B4" w:rsidRPr="00EA2BF9" w:rsidRDefault="003733B4" w:rsidP="002A6791">
      <w:pPr>
        <w:pStyle w:val="Paragraphedeliste"/>
        <w:numPr>
          <w:ilvl w:val="1"/>
          <w:numId w:val="5"/>
        </w:numPr>
        <w:spacing w:after="0" w:line="240" w:lineRule="auto"/>
        <w:jc w:val="both"/>
        <w:rPr>
          <w:rFonts w:cs="Arial"/>
          <w:b/>
          <w:i/>
          <w:u w:val="single"/>
        </w:rPr>
      </w:pPr>
      <w:r w:rsidRPr="00EA2BF9">
        <w:rPr>
          <w:rFonts w:cs="Arial"/>
          <w:b/>
          <w:i/>
          <w:u w:val="single"/>
        </w:rPr>
        <w:t>Rôle</w:t>
      </w:r>
      <w:r w:rsidR="00580EC4">
        <w:rPr>
          <w:rFonts w:cs="Arial"/>
          <w:b/>
          <w:i/>
          <w:u w:val="single"/>
        </w:rPr>
        <w:t xml:space="preserve"> et </w:t>
      </w:r>
      <w:r w:rsidR="00416ACF">
        <w:rPr>
          <w:rFonts w:cs="Arial"/>
          <w:b/>
          <w:i/>
          <w:u w:val="single"/>
        </w:rPr>
        <w:t>missions</w:t>
      </w:r>
      <w:r w:rsidRPr="00EA2BF9">
        <w:rPr>
          <w:rFonts w:cs="Arial"/>
          <w:b/>
          <w:i/>
          <w:u w:val="single"/>
        </w:rPr>
        <w:t xml:space="preserve"> des comités </w:t>
      </w:r>
    </w:p>
    <w:p w14:paraId="6282039E" w14:textId="77777777" w:rsidR="003733B4" w:rsidRPr="003733B4" w:rsidRDefault="003733B4" w:rsidP="002A6791">
      <w:pPr>
        <w:pStyle w:val="Paragraphedeliste"/>
        <w:spacing w:after="0" w:line="240" w:lineRule="auto"/>
        <w:ind w:left="360"/>
        <w:jc w:val="both"/>
        <w:rPr>
          <w:rFonts w:cs="Arial"/>
        </w:rPr>
      </w:pPr>
    </w:p>
    <w:p w14:paraId="44F67271" w14:textId="77777777" w:rsidR="00580EC4" w:rsidRDefault="00580EC4" w:rsidP="00580EC4">
      <w:pPr>
        <w:jc w:val="both"/>
      </w:pPr>
      <w:r>
        <w:t>Les CPP ont pour principale mission de garantir la mise en œuvre éthique de la recherche. Ils exercent leur mission dans un souci permanent de protection des personnes d’un point de vue aussi bien juridique qu’éthique.</w:t>
      </w:r>
    </w:p>
    <w:p w14:paraId="3D912DF2" w14:textId="77777777" w:rsidR="00580EC4" w:rsidRDefault="00580EC4" w:rsidP="00580EC4">
      <w:pPr>
        <w:jc w:val="both"/>
      </w:pPr>
      <w:r>
        <w:t>Véritables acteurs de santé publique, ils contribuent à permettre l’accès des patients français à de nouvelles thérapeutiques innovantes prometteuses en favorisant le développement d’une recherche clinique française de haut niveau.</w:t>
      </w:r>
    </w:p>
    <w:p w14:paraId="059C6F0A" w14:textId="77777777" w:rsidR="00580EC4" w:rsidRDefault="00580EC4" w:rsidP="00580EC4">
      <w:pPr>
        <w:jc w:val="both"/>
      </w:pPr>
      <w:r>
        <w:t>Les CPP expriment leur avis en toute indépendance. Ils fondent leur analyse sur l’analyse collective « pluridisciplinaire » des projets de recherche par des personnes d’horizons divers incluant des personnes scientifiques et des personnes de la société civile.</w:t>
      </w:r>
    </w:p>
    <w:p w14:paraId="5D5C891B" w14:textId="77777777" w:rsidR="00580EC4" w:rsidRPr="002651CF" w:rsidRDefault="00580EC4" w:rsidP="00580EC4">
      <w:pPr>
        <w:shd w:val="clear" w:color="auto" w:fill="FFFFFF"/>
        <w:spacing w:before="100" w:beforeAutospacing="1" w:after="270" w:line="240" w:lineRule="auto"/>
        <w:jc w:val="both"/>
        <w:rPr>
          <w:rFonts w:eastAsia="Times New Roman" w:cstheme="minorHAnsi"/>
          <w:lang w:eastAsia="fr-FR"/>
        </w:rPr>
      </w:pPr>
      <w:r w:rsidRPr="002651CF">
        <w:rPr>
          <w:rFonts w:eastAsia="Times New Roman" w:cstheme="minorHAnsi"/>
          <w:bCs/>
          <w:lang w:eastAsia="fr-FR"/>
        </w:rPr>
        <w:t xml:space="preserve">Les CPP sont chargés d’émettre un avis préalable sur les conditions de validité de toute recherche, </w:t>
      </w:r>
      <w:r w:rsidRPr="002651CF">
        <w:rPr>
          <w:rFonts w:eastAsia="Times New Roman" w:cstheme="minorHAnsi"/>
          <w:lang w:eastAsia="fr-FR"/>
        </w:rPr>
        <w:t>au regard des critères déf</w:t>
      </w:r>
      <w:r>
        <w:rPr>
          <w:rFonts w:eastAsia="Times New Roman" w:cstheme="minorHAnsi"/>
          <w:lang w:eastAsia="fr-FR"/>
        </w:rPr>
        <w:t xml:space="preserve">inis par les articles L 1123-7, L. 1124-1, L. 1125-1 et L. 1126-1 </w:t>
      </w:r>
      <w:r w:rsidRPr="002651CF">
        <w:rPr>
          <w:rFonts w:eastAsia="Times New Roman" w:cstheme="minorHAnsi"/>
          <w:lang w:eastAsia="fr-FR"/>
        </w:rPr>
        <w:t>du code de la santé publique (CSP). L’avis favorable d’un CPP est toujours indispensable, en plus de l’autorisation de l’Agence nationale du médicament et des produits de santé (ANSM) pour les recherches mentionnées au 1° de l’article L.1121-1 du code de la santé de la santé publique</w:t>
      </w:r>
      <w:r>
        <w:rPr>
          <w:rFonts w:eastAsia="Times New Roman" w:cstheme="minorHAnsi"/>
          <w:lang w:eastAsia="fr-FR"/>
        </w:rPr>
        <w:t>, pour les essais cliniques de médicaments régis par le règlement européen, pour certains cas d’investigations cliniques et pour certains cas d’étude des performances</w:t>
      </w:r>
      <w:r w:rsidRPr="002651CF">
        <w:rPr>
          <w:rFonts w:eastAsia="Times New Roman" w:cstheme="minorHAnsi"/>
          <w:lang w:eastAsia="fr-FR"/>
        </w:rPr>
        <w:t>, pour pouvoir commencer une recherche.</w:t>
      </w:r>
    </w:p>
    <w:p w14:paraId="4204ACAC" w14:textId="77777777" w:rsidR="00580EC4" w:rsidRPr="002651CF" w:rsidRDefault="00580EC4" w:rsidP="00580EC4">
      <w:pPr>
        <w:shd w:val="clear" w:color="auto" w:fill="FFFFFF"/>
        <w:spacing w:before="300" w:after="300" w:line="240" w:lineRule="auto"/>
        <w:jc w:val="both"/>
        <w:rPr>
          <w:rFonts w:eastAsia="Times New Roman" w:cstheme="minorHAnsi"/>
          <w:lang w:eastAsia="fr-FR"/>
        </w:rPr>
      </w:pPr>
      <w:r w:rsidRPr="002651CF">
        <w:rPr>
          <w:rFonts w:eastAsia="Times New Roman" w:cstheme="minorHAnsi"/>
          <w:lang w:eastAsia="fr-FR"/>
        </w:rPr>
        <w:t xml:space="preserve">Les CPP se prononcent </w:t>
      </w:r>
      <w:r w:rsidRPr="002651CF">
        <w:rPr>
          <w:rFonts w:eastAsia="Times New Roman" w:cstheme="minorHAnsi"/>
          <w:u w:val="single"/>
          <w:lang w:eastAsia="fr-FR"/>
        </w:rPr>
        <w:t>notamment sur</w:t>
      </w:r>
      <w:r w:rsidRPr="002651CF">
        <w:rPr>
          <w:rFonts w:eastAsia="Times New Roman" w:cstheme="minorHAnsi"/>
          <w:lang w:eastAsia="fr-FR"/>
        </w:rPr>
        <w:t xml:space="preserve"> :</w:t>
      </w:r>
    </w:p>
    <w:p w14:paraId="4861107C" w14:textId="77777777" w:rsidR="00580EC4" w:rsidRPr="002651CF" w:rsidRDefault="00580EC4" w:rsidP="00580EC4">
      <w:pPr>
        <w:pStyle w:val="Paragraphedeliste"/>
        <w:numPr>
          <w:ilvl w:val="0"/>
          <w:numId w:val="22"/>
        </w:numPr>
        <w:shd w:val="clear" w:color="auto" w:fill="FFFFFF"/>
        <w:spacing w:before="100" w:beforeAutospacing="1" w:after="270" w:line="240" w:lineRule="auto"/>
        <w:jc w:val="both"/>
        <w:rPr>
          <w:rFonts w:eastAsia="Times New Roman" w:cstheme="minorHAnsi"/>
          <w:lang w:eastAsia="fr-FR"/>
        </w:rPr>
      </w:pPr>
      <w:r w:rsidRPr="002651CF">
        <w:rPr>
          <w:rFonts w:eastAsia="Times New Roman" w:cstheme="minorHAnsi"/>
          <w:bCs/>
          <w:lang w:eastAsia="fr-FR"/>
        </w:rPr>
        <w:t>Les conditions dans lesquelles le promoteur de la recherche assure la protection des participants</w:t>
      </w:r>
    </w:p>
    <w:p w14:paraId="4EC24242" w14:textId="77777777" w:rsidR="00580EC4" w:rsidRPr="002651CF" w:rsidRDefault="00580EC4" w:rsidP="00580EC4">
      <w:pPr>
        <w:pStyle w:val="Paragraphedeliste"/>
        <w:numPr>
          <w:ilvl w:val="0"/>
          <w:numId w:val="22"/>
        </w:numPr>
        <w:shd w:val="clear" w:color="auto" w:fill="FFFFFF"/>
        <w:spacing w:before="100" w:beforeAutospacing="1" w:after="270" w:line="240" w:lineRule="auto"/>
        <w:jc w:val="both"/>
        <w:rPr>
          <w:rFonts w:eastAsia="Times New Roman" w:cstheme="minorHAnsi"/>
          <w:lang w:eastAsia="fr-FR"/>
        </w:rPr>
      </w:pPr>
      <w:r w:rsidRPr="002651CF">
        <w:rPr>
          <w:rFonts w:eastAsia="Times New Roman" w:cstheme="minorHAnsi"/>
          <w:lang w:eastAsia="fr-FR"/>
        </w:rPr>
        <w:t>Le bien-fondé et la pertinence du projet de recherche.</w:t>
      </w:r>
    </w:p>
    <w:p w14:paraId="0D74B652" w14:textId="77777777" w:rsidR="00580EC4" w:rsidRPr="002651CF" w:rsidRDefault="00580EC4" w:rsidP="00580EC4">
      <w:pPr>
        <w:shd w:val="clear" w:color="auto" w:fill="FFFFFF"/>
        <w:spacing w:before="300" w:after="300" w:line="240" w:lineRule="auto"/>
        <w:jc w:val="both"/>
        <w:rPr>
          <w:rFonts w:eastAsia="Times New Roman" w:cstheme="minorHAnsi"/>
          <w:lang w:eastAsia="fr-FR"/>
        </w:rPr>
      </w:pPr>
      <w:r w:rsidRPr="002651CF">
        <w:rPr>
          <w:rFonts w:eastAsia="Times New Roman" w:cstheme="minorHAnsi"/>
          <w:lang w:eastAsia="fr-FR"/>
        </w:rPr>
        <w:t>Les CPP ont pour missions d’émettre les avis suivants :</w:t>
      </w:r>
    </w:p>
    <w:p w14:paraId="5183212F" w14:textId="77777777" w:rsidR="00580EC4" w:rsidRPr="002651CF" w:rsidRDefault="00580EC4" w:rsidP="00580EC4">
      <w:pPr>
        <w:numPr>
          <w:ilvl w:val="0"/>
          <w:numId w:val="21"/>
        </w:numPr>
        <w:shd w:val="clear" w:color="auto" w:fill="FFFFFF"/>
        <w:spacing w:before="100" w:beforeAutospacing="1" w:after="270" w:line="240" w:lineRule="auto"/>
        <w:ind w:left="690"/>
        <w:jc w:val="both"/>
        <w:rPr>
          <w:rFonts w:eastAsia="Times New Roman" w:cstheme="minorHAnsi"/>
          <w:lang w:eastAsia="fr-FR"/>
        </w:rPr>
      </w:pPr>
      <w:r w:rsidRPr="002651CF">
        <w:rPr>
          <w:rFonts w:eastAsia="Times New Roman" w:cstheme="minorHAnsi"/>
          <w:lang w:eastAsia="fr-FR"/>
        </w:rPr>
        <w:t>Un avis délibératif sur les projets de recherche (projets de recherche initiale et modifications substantielles des recherches en cours) ;</w:t>
      </w:r>
    </w:p>
    <w:p w14:paraId="2E9CE729" w14:textId="77777777" w:rsidR="00580EC4" w:rsidRPr="002651CF" w:rsidRDefault="00580EC4" w:rsidP="00580EC4">
      <w:pPr>
        <w:numPr>
          <w:ilvl w:val="0"/>
          <w:numId w:val="21"/>
        </w:numPr>
        <w:shd w:val="clear" w:color="auto" w:fill="FFFFFF"/>
        <w:spacing w:before="100" w:beforeAutospacing="1" w:after="270" w:line="240" w:lineRule="auto"/>
        <w:ind w:left="690"/>
        <w:jc w:val="both"/>
        <w:rPr>
          <w:rFonts w:eastAsia="Times New Roman" w:cstheme="minorHAnsi"/>
          <w:lang w:eastAsia="fr-FR"/>
        </w:rPr>
      </w:pPr>
      <w:r w:rsidRPr="002651CF">
        <w:rPr>
          <w:rFonts w:eastAsia="Times New Roman" w:cstheme="minorHAnsi"/>
          <w:lang w:eastAsia="fr-FR"/>
        </w:rPr>
        <w:t>Un nouvel avis délibératif dans le cadre du second examen après avi</w:t>
      </w:r>
      <w:r>
        <w:rPr>
          <w:rFonts w:eastAsia="Times New Roman" w:cstheme="minorHAnsi"/>
          <w:lang w:eastAsia="fr-FR"/>
        </w:rPr>
        <w:t>s défavorable d’un premier CPP (recours)</w:t>
      </w:r>
    </w:p>
    <w:p w14:paraId="545CD6A0" w14:textId="77777777" w:rsidR="00580EC4" w:rsidRPr="002651CF" w:rsidRDefault="00580EC4" w:rsidP="00580EC4">
      <w:pPr>
        <w:numPr>
          <w:ilvl w:val="0"/>
          <w:numId w:val="21"/>
        </w:numPr>
        <w:shd w:val="clear" w:color="auto" w:fill="FFFFFF"/>
        <w:spacing w:before="100" w:beforeAutospacing="1" w:after="270" w:line="240" w:lineRule="auto"/>
        <w:ind w:left="690"/>
        <w:jc w:val="both"/>
        <w:rPr>
          <w:rFonts w:eastAsia="Times New Roman" w:cstheme="minorHAnsi"/>
          <w:lang w:eastAsia="fr-FR"/>
        </w:rPr>
      </w:pPr>
      <w:r>
        <w:rPr>
          <w:rFonts w:eastAsia="Times New Roman" w:cstheme="minorHAnsi"/>
          <w:lang w:eastAsia="fr-FR"/>
        </w:rPr>
        <w:t xml:space="preserve">Un avis </w:t>
      </w:r>
      <w:r w:rsidRPr="002651CF">
        <w:rPr>
          <w:rFonts w:eastAsia="Times New Roman" w:cstheme="minorHAnsi"/>
          <w:lang w:eastAsia="fr-FR"/>
        </w:rPr>
        <w:t xml:space="preserve">sur la dérogation à l’obligation d’information </w:t>
      </w:r>
      <w:r>
        <w:rPr>
          <w:rFonts w:eastAsia="Times New Roman" w:cstheme="minorHAnsi"/>
          <w:lang w:eastAsia="fr-FR"/>
        </w:rPr>
        <w:t xml:space="preserve">de la personne ayant délivré un échantillon biologique (classiquement un échantillon sanguin) </w:t>
      </w:r>
      <w:r w:rsidRPr="002651CF">
        <w:rPr>
          <w:rFonts w:eastAsia="Times New Roman" w:cstheme="minorHAnsi"/>
          <w:lang w:eastAsia="fr-FR"/>
        </w:rPr>
        <w:t xml:space="preserve">suite un changement de finalité d’une collection d’échantillon/d’un prélèvement du corps humain dans les </w:t>
      </w:r>
      <w:r>
        <w:rPr>
          <w:rFonts w:eastAsia="Times New Roman" w:cstheme="minorHAnsi"/>
          <w:lang w:eastAsia="fr-FR"/>
        </w:rPr>
        <w:t xml:space="preserve">conditions </w:t>
      </w:r>
      <w:r w:rsidRPr="002651CF">
        <w:rPr>
          <w:rFonts w:eastAsia="Times New Roman" w:cstheme="minorHAnsi"/>
          <w:lang w:eastAsia="fr-FR"/>
        </w:rPr>
        <w:t>conformément à l’article L. 1211-2 du CSP</w:t>
      </w:r>
      <w:r>
        <w:rPr>
          <w:rFonts w:eastAsia="Times New Roman" w:cstheme="minorHAnsi"/>
          <w:lang w:eastAsia="fr-FR"/>
        </w:rPr>
        <w:t>. Il s’agit du cas où un promoteur souhaite, par exemple, réutiliser des échantillons biologiques prélevés dans le cadre d’un soin pour mettre en œuvre une recherche.</w:t>
      </w:r>
    </w:p>
    <w:p w14:paraId="68C87ECA" w14:textId="77777777" w:rsidR="00385F0C" w:rsidRDefault="00385F0C" w:rsidP="002A6791">
      <w:pPr>
        <w:spacing w:after="0" w:line="240" w:lineRule="auto"/>
        <w:jc w:val="both"/>
        <w:rPr>
          <w:rFonts w:cs="Arial"/>
        </w:rPr>
      </w:pPr>
    </w:p>
    <w:p w14:paraId="38C6EFA0" w14:textId="3CC264FE" w:rsidR="003733B4" w:rsidRPr="005D7DAD" w:rsidRDefault="003733B4" w:rsidP="002A6791">
      <w:pPr>
        <w:pStyle w:val="Paragraphedeliste"/>
        <w:numPr>
          <w:ilvl w:val="1"/>
          <w:numId w:val="5"/>
        </w:numPr>
        <w:spacing w:after="0" w:line="240" w:lineRule="auto"/>
        <w:jc w:val="both"/>
        <w:rPr>
          <w:rFonts w:cs="Arial"/>
          <w:b/>
          <w:i/>
          <w:u w:val="single"/>
        </w:rPr>
      </w:pPr>
      <w:r w:rsidRPr="005D7DAD">
        <w:rPr>
          <w:rFonts w:cs="Arial"/>
          <w:b/>
          <w:i/>
          <w:u w:val="single"/>
        </w:rPr>
        <w:lastRenderedPageBreak/>
        <w:t xml:space="preserve">Les séances </w:t>
      </w:r>
    </w:p>
    <w:p w14:paraId="42E3919C" w14:textId="77777777" w:rsidR="003733B4" w:rsidRPr="005D7DAD" w:rsidRDefault="003733B4" w:rsidP="002A6791">
      <w:pPr>
        <w:pStyle w:val="Paragraphedeliste"/>
        <w:spacing w:after="0" w:line="240" w:lineRule="auto"/>
        <w:ind w:left="1065"/>
        <w:jc w:val="both"/>
        <w:rPr>
          <w:rFonts w:cs="Arial"/>
        </w:rPr>
      </w:pPr>
    </w:p>
    <w:p w14:paraId="2F55E843" w14:textId="26A0A4D3" w:rsidR="003733B4" w:rsidRPr="005D7DAD" w:rsidRDefault="003733B4" w:rsidP="002A6791">
      <w:pPr>
        <w:spacing w:after="0" w:line="240" w:lineRule="auto"/>
        <w:jc w:val="both"/>
        <w:rPr>
          <w:rFonts w:cs="Arial"/>
        </w:rPr>
      </w:pPr>
      <w:r w:rsidRPr="005D7DAD">
        <w:rPr>
          <w:rFonts w:cs="Arial"/>
        </w:rPr>
        <w:t>Selon l’article R. 1123-11 du décret, pour être valables, les délibérations du comité requièrent la</w:t>
      </w:r>
      <w:r w:rsidR="00EA7CA1" w:rsidRPr="005D7DAD">
        <w:rPr>
          <w:rFonts w:cs="Arial"/>
        </w:rPr>
        <w:t xml:space="preserve"> présence d’au moins 5 membres </w:t>
      </w:r>
      <w:r w:rsidRPr="005D7DAD">
        <w:rPr>
          <w:rFonts w:cs="Arial"/>
        </w:rPr>
        <w:t xml:space="preserve">(dont au moins </w:t>
      </w:r>
      <w:r w:rsidR="00EA7CA1" w:rsidRPr="005D7DAD">
        <w:rPr>
          <w:rFonts w:cs="Arial"/>
        </w:rPr>
        <w:t>deux</w:t>
      </w:r>
      <w:r w:rsidR="005D7DAD" w:rsidRPr="005D7DAD">
        <w:rPr>
          <w:rFonts w:cs="Arial"/>
        </w:rPr>
        <w:t xml:space="preserve"> </w:t>
      </w:r>
      <w:r w:rsidRPr="005D7DAD">
        <w:rPr>
          <w:rFonts w:cs="Arial"/>
        </w:rPr>
        <w:t>appartenant au premier collège de professionnel</w:t>
      </w:r>
      <w:r w:rsidR="00EA7CA1" w:rsidRPr="005D7DAD">
        <w:rPr>
          <w:rFonts w:cs="Arial"/>
        </w:rPr>
        <w:t>s</w:t>
      </w:r>
      <w:r w:rsidRPr="005D7DAD">
        <w:rPr>
          <w:rFonts w:cs="Arial"/>
        </w:rPr>
        <w:t xml:space="preserve"> de santé comprenant </w:t>
      </w:r>
      <w:r w:rsidR="00EA7CA1" w:rsidRPr="005D7DAD">
        <w:rPr>
          <w:rFonts w:cs="Arial"/>
        </w:rPr>
        <w:t xml:space="preserve">au moins une </w:t>
      </w:r>
      <w:r w:rsidRPr="005D7DAD">
        <w:rPr>
          <w:rFonts w:cs="Arial"/>
        </w:rPr>
        <w:t xml:space="preserve">personne qualifiée en raison de sa compétence en matière de bio statistique ou d’épidémiologie et </w:t>
      </w:r>
      <w:r w:rsidR="00EA7CA1" w:rsidRPr="005D7DAD">
        <w:rPr>
          <w:rFonts w:cs="Arial"/>
        </w:rPr>
        <w:t xml:space="preserve">deux </w:t>
      </w:r>
      <w:r w:rsidRPr="005D7DAD">
        <w:rPr>
          <w:rFonts w:cs="Arial"/>
        </w:rPr>
        <w:t>au deuxième collège, dit « société civile », comprenant au moins un représentant des associations agréées de malades et d’usagers du système de santé).</w:t>
      </w:r>
    </w:p>
    <w:p w14:paraId="0DBC1CF9" w14:textId="77777777" w:rsidR="003733B4" w:rsidRPr="005D7DAD" w:rsidRDefault="002A6791" w:rsidP="002A6791">
      <w:pPr>
        <w:spacing w:after="0" w:line="240" w:lineRule="auto"/>
        <w:jc w:val="both"/>
        <w:rPr>
          <w:rFonts w:cs="Arial"/>
        </w:rPr>
      </w:pPr>
      <w:r w:rsidRPr="005D7DAD">
        <w:rPr>
          <w:rFonts w:cs="Arial"/>
        </w:rPr>
        <w:t>L</w:t>
      </w:r>
      <w:r w:rsidR="003733B4" w:rsidRPr="005D7DAD">
        <w:rPr>
          <w:rFonts w:cs="Arial"/>
        </w:rPr>
        <w:t>es séances sont dirigées par le président ou, en son absence le vice-président et ne sont pas publiques. Les règles de vote sont précisées à l’article R. 1123-12. Seuls ont voix délibératives les membres siégeant et les spécialistes dont le comité a dû s’adjoindre la compétence. Les experts n’ont pas voix délibérative.</w:t>
      </w:r>
    </w:p>
    <w:p w14:paraId="04B02CA4" w14:textId="77777777" w:rsidR="003733B4" w:rsidRPr="005D7DAD" w:rsidRDefault="003733B4" w:rsidP="002A6791">
      <w:pPr>
        <w:spacing w:after="0" w:line="240" w:lineRule="auto"/>
        <w:rPr>
          <w:lang w:eastAsia="fr-FR"/>
        </w:rPr>
      </w:pPr>
    </w:p>
    <w:p w14:paraId="75AD3B2F" w14:textId="31625454" w:rsidR="003733B4" w:rsidRPr="005D7DAD" w:rsidRDefault="003733B4" w:rsidP="002A6791">
      <w:pPr>
        <w:pStyle w:val="Paragraphedeliste"/>
        <w:numPr>
          <w:ilvl w:val="1"/>
          <w:numId w:val="5"/>
        </w:numPr>
        <w:spacing w:after="0" w:line="240" w:lineRule="auto"/>
        <w:rPr>
          <w:b/>
          <w:i/>
          <w:u w:val="single"/>
          <w:lang w:eastAsia="fr-FR"/>
        </w:rPr>
      </w:pPr>
      <w:r w:rsidRPr="005D7DAD">
        <w:rPr>
          <w:b/>
          <w:i/>
          <w:u w:val="single"/>
          <w:lang w:eastAsia="fr-FR"/>
        </w:rPr>
        <w:t xml:space="preserve">La délibération </w:t>
      </w:r>
    </w:p>
    <w:p w14:paraId="69FF525B" w14:textId="252AF80E" w:rsidR="00447E4C" w:rsidRPr="00447E4C" w:rsidRDefault="00447E4C" w:rsidP="00447E4C">
      <w:pPr>
        <w:pStyle w:val="NormalWeb"/>
        <w:rPr>
          <w:rFonts w:asciiTheme="minorHAnsi" w:eastAsiaTheme="minorHAnsi" w:hAnsiTheme="minorHAnsi" w:cs="Arial"/>
          <w:sz w:val="22"/>
          <w:szCs w:val="22"/>
          <w:lang w:eastAsia="en-US"/>
        </w:rPr>
      </w:pPr>
      <w:r w:rsidRPr="005D7DAD">
        <w:rPr>
          <w:rFonts w:asciiTheme="minorHAnsi" w:eastAsiaTheme="minorHAnsi" w:hAnsiTheme="minorHAnsi" w:cs="Arial"/>
          <w:sz w:val="22"/>
          <w:szCs w:val="22"/>
          <w:lang w:eastAsia="en-US"/>
        </w:rPr>
        <w:t>Selon l’article R. 1123-23 du Code de la santé publique, le comité saisi d'une demande d'avis portant sur un projet de recherche impliquant la personne humaine se prononce dans un délai de quarante-cinq jours. Le silence gardé par le comité au terme de ce délai vaut rejet de la demande.</w:t>
      </w:r>
    </w:p>
    <w:p w14:paraId="17229A7D" w14:textId="77777777" w:rsidR="00447E4C" w:rsidRPr="00623EF5" w:rsidRDefault="00447E4C" w:rsidP="00447E4C">
      <w:pPr>
        <w:spacing w:after="0" w:line="240" w:lineRule="auto"/>
        <w:jc w:val="both"/>
        <w:rPr>
          <w:rFonts w:cs="Arial"/>
        </w:rPr>
      </w:pPr>
      <w:r>
        <w:rPr>
          <w:rFonts w:cs="Arial"/>
        </w:rPr>
        <w:t>Pour certains projets de recherche, le silence des comités à l’issue du délai d’évaluation vaudra décision d’avis favorable dans le cadre de la règlementation européenne.</w:t>
      </w:r>
    </w:p>
    <w:p w14:paraId="11327575" w14:textId="77777777" w:rsidR="002A6791" w:rsidRPr="00CC18B0" w:rsidRDefault="002A6791" w:rsidP="002A6791">
      <w:pPr>
        <w:spacing w:after="0" w:line="240" w:lineRule="auto"/>
        <w:ind w:firstLine="709"/>
        <w:jc w:val="both"/>
        <w:rPr>
          <w:rFonts w:cs="Arial"/>
        </w:rPr>
      </w:pPr>
    </w:p>
    <w:p w14:paraId="57D0C346" w14:textId="56966EFA" w:rsidR="003733B4" w:rsidRPr="005D7DAD" w:rsidRDefault="003733B4" w:rsidP="002A6791">
      <w:pPr>
        <w:pStyle w:val="Paragraphedeliste"/>
        <w:numPr>
          <w:ilvl w:val="1"/>
          <w:numId w:val="5"/>
        </w:numPr>
        <w:spacing w:after="0" w:line="240" w:lineRule="auto"/>
        <w:jc w:val="both"/>
        <w:rPr>
          <w:rFonts w:cs="Arial"/>
          <w:b/>
          <w:i/>
          <w:u w:val="single"/>
        </w:rPr>
      </w:pPr>
      <w:r w:rsidRPr="005D7DAD">
        <w:rPr>
          <w:rFonts w:cs="Arial"/>
          <w:b/>
          <w:i/>
          <w:u w:val="single"/>
        </w:rPr>
        <w:t>Les obligations des membres</w:t>
      </w:r>
    </w:p>
    <w:p w14:paraId="7EE02FFD" w14:textId="77777777" w:rsidR="002A6791" w:rsidRPr="002A6791" w:rsidRDefault="002A6791" w:rsidP="002A6791">
      <w:pPr>
        <w:spacing w:after="0" w:line="240" w:lineRule="auto"/>
        <w:jc w:val="both"/>
        <w:rPr>
          <w:rFonts w:cs="Arial"/>
        </w:rPr>
      </w:pPr>
    </w:p>
    <w:p w14:paraId="799DFBC3" w14:textId="77777777" w:rsidR="003733B4" w:rsidRDefault="003733B4" w:rsidP="002A6791">
      <w:pPr>
        <w:spacing w:after="0" w:line="240" w:lineRule="auto"/>
        <w:jc w:val="both"/>
        <w:rPr>
          <w:rFonts w:cs="Arial"/>
        </w:rPr>
      </w:pPr>
      <w:r w:rsidRPr="00CC18B0">
        <w:rPr>
          <w:rFonts w:cs="Arial"/>
        </w:rPr>
        <w:t>Les membres des comités sont soumis à deux obligations fondamentales que sont</w:t>
      </w:r>
      <w:r>
        <w:rPr>
          <w:rFonts w:cs="Arial"/>
        </w:rPr>
        <w:t> :</w:t>
      </w:r>
    </w:p>
    <w:p w14:paraId="3CD0559C" w14:textId="1AFEAF85" w:rsidR="002A6791" w:rsidRDefault="000D5BF8" w:rsidP="002A6791">
      <w:pPr>
        <w:pStyle w:val="Paragraphedeliste"/>
        <w:numPr>
          <w:ilvl w:val="0"/>
          <w:numId w:val="6"/>
        </w:numPr>
        <w:spacing w:after="0" w:line="240" w:lineRule="auto"/>
        <w:jc w:val="both"/>
        <w:rPr>
          <w:rFonts w:cs="Arial"/>
        </w:rPr>
      </w:pPr>
      <w:r w:rsidRPr="002A6791">
        <w:rPr>
          <w:rFonts w:cs="Arial"/>
        </w:rPr>
        <w:t>D’une</w:t>
      </w:r>
      <w:r w:rsidR="003733B4" w:rsidRPr="002A6791">
        <w:rPr>
          <w:rFonts w:cs="Arial"/>
        </w:rPr>
        <w:t xml:space="preserve"> part</w:t>
      </w:r>
      <w:r w:rsidR="00385F0C">
        <w:rPr>
          <w:rFonts w:cs="Arial"/>
        </w:rPr>
        <w:t xml:space="preserve">, </w:t>
      </w:r>
      <w:r w:rsidR="003733B4" w:rsidRPr="002A6791">
        <w:rPr>
          <w:rFonts w:cs="Arial"/>
        </w:rPr>
        <w:t>le respect du secret professionnel, qui s’applique aux membres comme aux experts et aux spécialistes appelés à participer aux travaux des comités</w:t>
      </w:r>
      <w:r w:rsidR="00385F0C">
        <w:rPr>
          <w:rFonts w:cs="Arial"/>
        </w:rPr>
        <w:t> ;</w:t>
      </w:r>
    </w:p>
    <w:p w14:paraId="1F711F8F" w14:textId="552DBE42" w:rsidR="003733B4" w:rsidRPr="002A6791" w:rsidRDefault="00FC2221" w:rsidP="002A6791">
      <w:pPr>
        <w:pStyle w:val="Paragraphedeliste"/>
        <w:numPr>
          <w:ilvl w:val="0"/>
          <w:numId w:val="6"/>
        </w:numPr>
        <w:spacing w:after="0" w:line="240" w:lineRule="auto"/>
        <w:jc w:val="both"/>
        <w:rPr>
          <w:rFonts w:cs="Arial"/>
        </w:rPr>
      </w:pPr>
      <w:r>
        <w:rPr>
          <w:rFonts w:cs="Arial"/>
        </w:rPr>
        <w:t>D’autre</w:t>
      </w:r>
      <w:r w:rsidR="003733B4" w:rsidRPr="002A6791">
        <w:rPr>
          <w:rFonts w:cs="Arial"/>
        </w:rPr>
        <w:t xml:space="preserve"> part</w:t>
      </w:r>
      <w:r w:rsidR="00385F0C">
        <w:rPr>
          <w:rFonts w:cs="Arial"/>
        </w:rPr>
        <w:t xml:space="preserve">, </w:t>
      </w:r>
      <w:r w:rsidR="003733B4" w:rsidRPr="002A6791">
        <w:rPr>
          <w:rFonts w:cs="Arial"/>
        </w:rPr>
        <w:t>l’obligation d’adresser aux agences régionale de santé, une déclaration mentionnant leurs liens directs ou indirects avec les promoteurs ou investigateurs de recherches (article</w:t>
      </w:r>
      <w:r w:rsidR="003733B4" w:rsidRPr="002A6791">
        <w:rPr>
          <w:rFonts w:cs="Arial"/>
          <w:spacing w:val="-16"/>
        </w:rPr>
        <w:t xml:space="preserve"> L. 1123-3 et R. 1123-13)</w:t>
      </w:r>
      <w:r w:rsidR="003733B4" w:rsidRPr="002A6791">
        <w:rPr>
          <w:rFonts w:cs="Arial"/>
        </w:rPr>
        <w:t>. Cette déclaration se fait sur le site internet des déclarations publique</w:t>
      </w:r>
      <w:r w:rsidR="00385F0C">
        <w:rPr>
          <w:rFonts w:cs="Arial"/>
        </w:rPr>
        <w:t>s</w:t>
      </w:r>
      <w:r w:rsidR="003733B4" w:rsidRPr="002A6791">
        <w:rPr>
          <w:rFonts w:cs="Arial"/>
        </w:rPr>
        <w:t xml:space="preserve"> d’intérêts dpi.sante.gouv.fr et doit être actualisée à leur initiative dès qu’une modification interviendra concernant ces liens ou dès que de nouveaux liens seront noués.</w:t>
      </w:r>
    </w:p>
    <w:p w14:paraId="51D47B47" w14:textId="77777777" w:rsidR="003733B4" w:rsidRPr="002A6791" w:rsidRDefault="003733B4" w:rsidP="002A6791">
      <w:pPr>
        <w:spacing w:after="0" w:line="240" w:lineRule="auto"/>
        <w:jc w:val="both"/>
        <w:rPr>
          <w:lang w:eastAsia="fr-FR"/>
        </w:rPr>
      </w:pPr>
    </w:p>
    <w:p w14:paraId="5F8A33D3" w14:textId="642C4383" w:rsidR="002A6791" w:rsidRPr="005D7DAD" w:rsidRDefault="002A6791" w:rsidP="005D7DAD">
      <w:pPr>
        <w:pStyle w:val="Paragraphedeliste"/>
        <w:numPr>
          <w:ilvl w:val="1"/>
          <w:numId w:val="5"/>
        </w:numPr>
        <w:spacing w:after="0" w:line="240" w:lineRule="auto"/>
        <w:jc w:val="both"/>
        <w:rPr>
          <w:rFonts w:cs="Arial"/>
          <w:b/>
          <w:i/>
          <w:u w:val="single"/>
        </w:rPr>
      </w:pPr>
      <w:r w:rsidRPr="005D7DAD">
        <w:rPr>
          <w:rFonts w:cs="Arial"/>
          <w:b/>
          <w:i/>
          <w:u w:val="single"/>
        </w:rPr>
        <w:t>L’indemnisation et remboursement des membres des comités</w:t>
      </w:r>
    </w:p>
    <w:p w14:paraId="53F3081B" w14:textId="77777777" w:rsidR="002A6791" w:rsidRPr="002A6791" w:rsidRDefault="002A6791" w:rsidP="002A6791">
      <w:pPr>
        <w:spacing w:after="0" w:line="240" w:lineRule="auto"/>
        <w:rPr>
          <w:rFonts w:cs="Arial"/>
        </w:rPr>
      </w:pPr>
    </w:p>
    <w:p w14:paraId="7ABE2152" w14:textId="01047C64" w:rsidR="003713E6" w:rsidRDefault="003713E6" w:rsidP="005D7DAD">
      <w:pPr>
        <w:spacing w:after="0" w:line="240" w:lineRule="auto"/>
        <w:jc w:val="both"/>
        <w:rPr>
          <w:rFonts w:cs="Arial"/>
        </w:rPr>
      </w:pPr>
      <w:r>
        <w:rPr>
          <w:rFonts w:cs="Arial"/>
        </w:rPr>
        <w:t>Selon l’article R. 1123-18 du Code de la santé publique, l</w:t>
      </w:r>
      <w:r w:rsidRPr="002A6791">
        <w:rPr>
          <w:rFonts w:cs="Arial"/>
        </w:rPr>
        <w:t xml:space="preserve">es fonctions de membre de CPP sont exercées à titre gracieux. </w:t>
      </w:r>
      <w:r w:rsidRPr="003713E6">
        <w:rPr>
          <w:rFonts w:cs="Arial"/>
        </w:rPr>
        <w:t>Les membres du comité qui subissent une perte de revenu du fait de leur participation aux séances, les experts, les spécialistes et les rapporteurs bénéficient d'une indemnité dont le montant et les conditions sont fixés par arrêté des ministres chargés du budget et de la santé.</w:t>
      </w:r>
    </w:p>
    <w:p w14:paraId="6B113A40" w14:textId="77777777" w:rsidR="003713E6" w:rsidRPr="003713E6" w:rsidRDefault="003713E6" w:rsidP="005D7DAD">
      <w:pPr>
        <w:pStyle w:val="NormalWeb"/>
        <w:jc w:val="both"/>
        <w:rPr>
          <w:rFonts w:asciiTheme="minorHAnsi" w:eastAsiaTheme="minorHAnsi" w:hAnsiTheme="minorHAnsi" w:cs="Arial"/>
          <w:sz w:val="22"/>
          <w:szCs w:val="22"/>
          <w:lang w:eastAsia="en-US"/>
        </w:rPr>
      </w:pPr>
      <w:r w:rsidRPr="003713E6">
        <w:rPr>
          <w:rFonts w:asciiTheme="minorHAnsi" w:eastAsiaTheme="minorHAnsi" w:hAnsiTheme="minorHAnsi" w:cs="Arial"/>
          <w:sz w:val="22"/>
          <w:szCs w:val="22"/>
          <w:lang w:eastAsia="en-US"/>
        </w:rPr>
        <w:t>Les fonctions de membres, d'experts ou de spécialistes ouvrent droit aux indemnités pour frais de déplacement et de séjour dans les conditions prévues par la réglementation applicable aux fonctionnaires de l'Etat.</w:t>
      </w:r>
    </w:p>
    <w:p w14:paraId="348712E5" w14:textId="77777777" w:rsidR="002A6791" w:rsidRPr="00EA2BF9" w:rsidRDefault="002A6791" w:rsidP="002A6791">
      <w:pPr>
        <w:pStyle w:val="Paragraphedeliste"/>
        <w:numPr>
          <w:ilvl w:val="1"/>
          <w:numId w:val="5"/>
        </w:numPr>
        <w:spacing w:after="0" w:line="240" w:lineRule="auto"/>
        <w:jc w:val="both"/>
        <w:rPr>
          <w:rFonts w:cs="Arial"/>
          <w:b/>
          <w:i/>
          <w:u w:val="single"/>
        </w:rPr>
      </w:pPr>
      <w:r w:rsidRPr="00EA2BF9">
        <w:rPr>
          <w:rFonts w:cs="Arial"/>
          <w:b/>
          <w:i/>
          <w:u w:val="single"/>
        </w:rPr>
        <w:t>Durée du mandat</w:t>
      </w:r>
    </w:p>
    <w:p w14:paraId="3CECAD50" w14:textId="77777777" w:rsidR="002A6791" w:rsidRPr="002A6791" w:rsidRDefault="002A6791" w:rsidP="002A6791">
      <w:pPr>
        <w:pStyle w:val="Paragraphedeliste"/>
        <w:spacing w:after="0" w:line="240" w:lineRule="auto"/>
        <w:ind w:left="1065"/>
        <w:jc w:val="both"/>
        <w:rPr>
          <w:rFonts w:cs="Arial"/>
          <w:i/>
        </w:rPr>
      </w:pPr>
    </w:p>
    <w:p w14:paraId="47F8FD6B" w14:textId="0CA1788E" w:rsidR="00ED119D" w:rsidRDefault="00416ACF" w:rsidP="002A6791">
      <w:pPr>
        <w:spacing w:after="0" w:line="240" w:lineRule="auto"/>
      </w:pPr>
      <w:r w:rsidRPr="00FD0C75">
        <w:t>Le mandat des membres est de trois ans renouvelable et prend fin au terme de l’agrément du comité. Conformément aux prescriptions de l’article R. 1123-8 du code de la santé publique, en cas de vacance d'un siège survenant en cours de mandat, le remplacement intervient dans les mêmes conditions que la nomination pour la durée du mandat restant à courir.</w:t>
      </w:r>
    </w:p>
    <w:p w14:paraId="62A6AABB" w14:textId="35FD5843" w:rsidR="00416ACF" w:rsidRDefault="00416ACF">
      <w:pPr>
        <w:rPr>
          <w:rFonts w:cs="Arial"/>
        </w:rPr>
      </w:pPr>
      <w:r>
        <w:rPr>
          <w:rFonts w:cs="Arial"/>
        </w:rPr>
        <w:br w:type="page"/>
      </w:r>
    </w:p>
    <w:p w14:paraId="0B3B6AE9" w14:textId="61011D2F" w:rsidR="002A6791" w:rsidRDefault="002A6791" w:rsidP="003E2BA7">
      <w:pPr>
        <w:pStyle w:val="Titre1"/>
        <w:ind w:left="-567" w:firstLine="567"/>
        <w:rPr>
          <w:rFonts w:asciiTheme="majorHAnsi" w:hAnsiTheme="majorHAnsi"/>
          <w:color w:val="auto"/>
          <w:sz w:val="28"/>
          <w:u w:val="single"/>
        </w:rPr>
      </w:pPr>
      <w:r w:rsidRPr="00EA2BF9">
        <w:rPr>
          <w:rFonts w:asciiTheme="majorHAnsi" w:hAnsiTheme="majorHAnsi"/>
          <w:bCs w:val="0"/>
          <w:color w:val="auto"/>
          <w:sz w:val="28"/>
          <w:u w:val="single"/>
        </w:rPr>
        <w:lastRenderedPageBreak/>
        <w:t>II.</w:t>
      </w:r>
      <w:r w:rsidRPr="00EA2BF9">
        <w:rPr>
          <w:rFonts w:asciiTheme="majorHAnsi" w:hAnsiTheme="majorHAnsi"/>
          <w:color w:val="auto"/>
          <w:sz w:val="28"/>
          <w:u w:val="single"/>
        </w:rPr>
        <w:t xml:space="preserve"> </w:t>
      </w:r>
      <w:r w:rsidR="00416ACF">
        <w:rPr>
          <w:rFonts w:asciiTheme="majorHAnsi" w:hAnsiTheme="majorHAnsi"/>
          <w:color w:val="auto"/>
          <w:sz w:val="28"/>
          <w:u w:val="single"/>
        </w:rPr>
        <w:t>La c</w:t>
      </w:r>
      <w:r w:rsidRPr="00EA2BF9">
        <w:rPr>
          <w:rFonts w:asciiTheme="majorHAnsi" w:hAnsiTheme="majorHAnsi"/>
          <w:color w:val="auto"/>
          <w:sz w:val="28"/>
          <w:u w:val="single"/>
        </w:rPr>
        <w:t>omp</w:t>
      </w:r>
      <w:r w:rsidR="005B0F3A">
        <w:rPr>
          <w:rFonts w:asciiTheme="majorHAnsi" w:hAnsiTheme="majorHAnsi"/>
          <w:color w:val="auto"/>
          <w:sz w:val="28"/>
          <w:u w:val="single"/>
        </w:rPr>
        <w:t>osition des CPP et comp</w:t>
      </w:r>
      <w:r w:rsidRPr="00EA2BF9">
        <w:rPr>
          <w:rFonts w:asciiTheme="majorHAnsi" w:hAnsiTheme="majorHAnsi"/>
          <w:color w:val="auto"/>
          <w:sz w:val="28"/>
          <w:u w:val="single"/>
        </w:rPr>
        <w:t xml:space="preserve">étences recherchées </w:t>
      </w:r>
    </w:p>
    <w:p w14:paraId="58916523" w14:textId="5CE1CD60" w:rsidR="005B0F3A" w:rsidRDefault="005B0F3A" w:rsidP="005B0F3A">
      <w:pPr>
        <w:rPr>
          <w:lang w:eastAsia="fr-FR"/>
        </w:rPr>
      </w:pPr>
    </w:p>
    <w:p w14:paraId="5D90B7A9" w14:textId="0C2FC0C4" w:rsidR="005B0F3A" w:rsidRPr="005B0F3A" w:rsidRDefault="005B0F3A" w:rsidP="005B0F3A">
      <w:pPr>
        <w:pStyle w:val="Paragraphedeliste"/>
        <w:overflowPunct w:val="0"/>
        <w:autoSpaceDE w:val="0"/>
        <w:autoSpaceDN w:val="0"/>
        <w:adjustRightInd w:val="0"/>
        <w:ind w:left="927"/>
        <w:jc w:val="both"/>
        <w:textAlignment w:val="baseline"/>
        <w:rPr>
          <w:rFonts w:cstheme="minorHAnsi"/>
          <w:b/>
          <w:i/>
          <w:u w:val="single"/>
        </w:rPr>
      </w:pPr>
      <w:r w:rsidRPr="005B0F3A">
        <w:rPr>
          <w:rFonts w:cstheme="minorHAnsi"/>
          <w:b/>
          <w:i/>
          <w:u w:val="single"/>
        </w:rPr>
        <w:t>2.1. Composition des CPP :</w:t>
      </w:r>
    </w:p>
    <w:p w14:paraId="3537C51F" w14:textId="77777777" w:rsidR="00580EC4" w:rsidRPr="002651CF" w:rsidRDefault="00580EC4" w:rsidP="00580EC4">
      <w:pPr>
        <w:jc w:val="both"/>
        <w:rPr>
          <w:rFonts w:cstheme="minorHAnsi"/>
        </w:rPr>
      </w:pPr>
      <w:r w:rsidRPr="002651CF">
        <w:rPr>
          <w:rFonts w:cstheme="minorHAnsi"/>
          <w:shd w:val="clear" w:color="auto" w:fill="FFFFFF"/>
        </w:rPr>
        <w:t>Le décret relatif aux recherches impliquant la personne humaine et aux essais cliniques de médicament n°2022-323 publié le 4 mars 2022 précise les modalités relatives à l’évaluation des recherches impliquant la personne humaine et des essais cliniques de médicaments. Il modifie le fonctionnement et la composition des comités de protection des personnes dont le nombre passe de 28 à 36 personnes</w:t>
      </w:r>
      <w:r>
        <w:rPr>
          <w:rFonts w:cstheme="minorHAnsi"/>
          <w:shd w:val="clear" w:color="auto" w:fill="FFFFFF"/>
        </w:rPr>
        <w:t xml:space="preserve"> à l’article R</w:t>
      </w:r>
      <w:r w:rsidRPr="002651CF">
        <w:rPr>
          <w:rFonts w:cstheme="minorHAnsi"/>
          <w:shd w:val="clear" w:color="auto" w:fill="FFFFFF"/>
        </w:rPr>
        <w:t>. 1123-4 du CSP.</w:t>
      </w:r>
    </w:p>
    <w:p w14:paraId="3791F43A" w14:textId="77777777" w:rsidR="00580EC4" w:rsidRPr="002651CF" w:rsidRDefault="00580EC4" w:rsidP="00580EC4">
      <w:pPr>
        <w:jc w:val="both"/>
        <w:rPr>
          <w:rFonts w:cstheme="minorHAnsi"/>
        </w:rPr>
      </w:pPr>
      <w:r w:rsidRPr="002651CF">
        <w:rPr>
          <w:rFonts w:eastAsia="Times New Roman" w:cstheme="minorHAnsi"/>
          <w:lang w:eastAsia="fr-FR"/>
        </w:rPr>
        <w:t>Les CPP sont composés de deux collèges :</w:t>
      </w:r>
    </w:p>
    <w:p w14:paraId="75533739" w14:textId="77777777" w:rsidR="00580EC4" w:rsidRPr="002651CF" w:rsidRDefault="00580EC4" w:rsidP="00580EC4">
      <w:pPr>
        <w:shd w:val="clear" w:color="auto" w:fill="FFFFFF"/>
        <w:spacing w:before="300" w:after="300" w:line="240" w:lineRule="auto"/>
        <w:rPr>
          <w:rFonts w:eastAsia="Times New Roman" w:cstheme="minorHAnsi"/>
          <w:lang w:eastAsia="fr-FR"/>
        </w:rPr>
      </w:pPr>
      <w:r w:rsidRPr="002651CF">
        <w:rPr>
          <w:rFonts w:eastAsia="Times New Roman" w:cstheme="minorHAnsi"/>
          <w:b/>
          <w:bCs/>
          <w:lang w:eastAsia="fr-FR"/>
        </w:rPr>
        <w:t>Le premier collège est</w:t>
      </w:r>
      <w:r>
        <w:rPr>
          <w:rFonts w:eastAsia="Times New Roman" w:cstheme="minorHAnsi"/>
          <w:b/>
          <w:bCs/>
          <w:lang w:eastAsia="fr-FR"/>
        </w:rPr>
        <w:t xml:space="preserve"> composé</w:t>
      </w:r>
      <w:r w:rsidRPr="002651CF">
        <w:rPr>
          <w:rFonts w:eastAsia="Times New Roman" w:cstheme="minorHAnsi"/>
          <w:b/>
          <w:bCs/>
          <w:lang w:eastAsia="fr-FR"/>
        </w:rPr>
        <w:t xml:space="preserve"> d’au moins:</w:t>
      </w:r>
    </w:p>
    <w:p w14:paraId="147A83F7" w14:textId="1B0AED26" w:rsidR="00580EC4" w:rsidRPr="002651CF" w:rsidRDefault="00580EC4" w:rsidP="00580EC4">
      <w:pPr>
        <w:numPr>
          <w:ilvl w:val="0"/>
          <w:numId w:val="23"/>
        </w:numPr>
        <w:shd w:val="clear" w:color="auto" w:fill="FFFFFF"/>
        <w:spacing w:before="100" w:beforeAutospacing="1" w:after="270" w:line="240" w:lineRule="auto"/>
        <w:ind w:left="690"/>
        <w:jc w:val="both"/>
        <w:rPr>
          <w:rFonts w:eastAsia="Times New Roman" w:cstheme="minorHAnsi"/>
          <w:lang w:eastAsia="fr-FR"/>
        </w:rPr>
      </w:pPr>
      <w:r w:rsidRPr="002651CF">
        <w:rPr>
          <w:rFonts w:eastAsia="Times New Roman" w:cstheme="minorHAnsi"/>
          <w:lang w:eastAsia="fr-FR"/>
        </w:rPr>
        <w:t xml:space="preserve">8 personnes ayant une qualification et une expérience approfondie en matière de recherche impliquant la personne humaine dont au moins 4 médecins et 2 personnes qualifiées en raison de leur compétence en matière de </w:t>
      </w:r>
      <w:r w:rsidR="00E87C31" w:rsidRPr="002651CF">
        <w:rPr>
          <w:rFonts w:eastAsia="Times New Roman" w:cstheme="minorHAnsi"/>
          <w:lang w:eastAsia="fr-FR"/>
        </w:rPr>
        <w:t>bio statistique</w:t>
      </w:r>
      <w:r w:rsidRPr="002651CF">
        <w:rPr>
          <w:rFonts w:eastAsia="Times New Roman" w:cstheme="minorHAnsi"/>
          <w:lang w:eastAsia="fr-FR"/>
        </w:rPr>
        <w:t xml:space="preserve"> ou épidémiologie ;</w:t>
      </w:r>
    </w:p>
    <w:p w14:paraId="3B2550C1" w14:textId="77777777" w:rsidR="00580EC4" w:rsidRPr="002651CF" w:rsidRDefault="00580EC4" w:rsidP="00580EC4">
      <w:pPr>
        <w:numPr>
          <w:ilvl w:val="0"/>
          <w:numId w:val="23"/>
        </w:numPr>
        <w:shd w:val="clear" w:color="auto" w:fill="FFFFFF"/>
        <w:spacing w:before="100" w:beforeAutospacing="1" w:after="270" w:line="240" w:lineRule="auto"/>
        <w:ind w:left="690"/>
        <w:jc w:val="both"/>
        <w:rPr>
          <w:rFonts w:eastAsia="Times New Roman" w:cstheme="minorHAnsi"/>
          <w:lang w:eastAsia="fr-FR"/>
        </w:rPr>
      </w:pPr>
      <w:r w:rsidRPr="002651CF">
        <w:rPr>
          <w:rFonts w:eastAsia="Times New Roman" w:cstheme="minorHAnsi"/>
          <w:lang w:eastAsia="fr-FR"/>
        </w:rPr>
        <w:t>2 médecins spécialistes de médecine générale ;</w:t>
      </w:r>
    </w:p>
    <w:p w14:paraId="2197D488" w14:textId="77777777" w:rsidR="00580EC4" w:rsidRPr="002651CF" w:rsidRDefault="00580EC4" w:rsidP="00580EC4">
      <w:pPr>
        <w:numPr>
          <w:ilvl w:val="0"/>
          <w:numId w:val="23"/>
        </w:numPr>
        <w:shd w:val="clear" w:color="auto" w:fill="FFFFFF"/>
        <w:spacing w:before="100" w:beforeAutospacing="1" w:after="270" w:line="240" w:lineRule="auto"/>
        <w:ind w:left="690"/>
        <w:jc w:val="both"/>
        <w:rPr>
          <w:rFonts w:eastAsia="Times New Roman" w:cstheme="minorHAnsi"/>
          <w:lang w:eastAsia="fr-FR"/>
        </w:rPr>
      </w:pPr>
      <w:r w:rsidRPr="002651CF">
        <w:rPr>
          <w:rFonts w:eastAsia="Times New Roman" w:cstheme="minorHAnsi"/>
          <w:lang w:eastAsia="fr-FR"/>
        </w:rPr>
        <w:t>2 pharmaciens hospitaliers ;</w:t>
      </w:r>
    </w:p>
    <w:p w14:paraId="58C125C5" w14:textId="77777777" w:rsidR="00580EC4" w:rsidRDefault="00580EC4" w:rsidP="00580EC4">
      <w:pPr>
        <w:numPr>
          <w:ilvl w:val="0"/>
          <w:numId w:val="23"/>
        </w:numPr>
        <w:shd w:val="clear" w:color="auto" w:fill="FFFFFF"/>
        <w:spacing w:before="100" w:beforeAutospacing="1" w:after="270" w:line="240" w:lineRule="auto"/>
        <w:ind w:left="690"/>
        <w:jc w:val="both"/>
        <w:rPr>
          <w:rFonts w:eastAsia="Times New Roman" w:cstheme="minorHAnsi"/>
          <w:lang w:eastAsia="fr-FR"/>
        </w:rPr>
      </w:pPr>
      <w:r w:rsidRPr="002651CF">
        <w:rPr>
          <w:rFonts w:eastAsia="Times New Roman" w:cstheme="minorHAnsi"/>
          <w:lang w:eastAsia="fr-FR"/>
        </w:rPr>
        <w:t>2 auxiliaires médicaux.</w:t>
      </w:r>
    </w:p>
    <w:p w14:paraId="26BD1584" w14:textId="77777777" w:rsidR="00580EC4" w:rsidRPr="002651CF" w:rsidRDefault="00580EC4" w:rsidP="00580EC4">
      <w:pPr>
        <w:shd w:val="clear" w:color="auto" w:fill="FFFFFF"/>
        <w:spacing w:before="300" w:after="300" w:line="240" w:lineRule="auto"/>
        <w:rPr>
          <w:rFonts w:eastAsia="Times New Roman" w:cstheme="minorHAnsi"/>
          <w:lang w:eastAsia="fr-FR"/>
        </w:rPr>
      </w:pPr>
      <w:r w:rsidRPr="002651CF">
        <w:rPr>
          <w:rFonts w:eastAsia="Times New Roman" w:cstheme="minorHAnsi"/>
          <w:b/>
          <w:bCs/>
          <w:lang w:eastAsia="fr-FR"/>
        </w:rPr>
        <w:t>Le deuxième collège est composé d’au moins:</w:t>
      </w:r>
    </w:p>
    <w:p w14:paraId="3EEF2AE4" w14:textId="77777777" w:rsidR="00580EC4" w:rsidRPr="002651CF" w:rsidRDefault="00580EC4" w:rsidP="00580EC4">
      <w:pPr>
        <w:numPr>
          <w:ilvl w:val="0"/>
          <w:numId w:val="24"/>
        </w:numPr>
        <w:shd w:val="clear" w:color="auto" w:fill="FFFFFF"/>
        <w:spacing w:before="100" w:beforeAutospacing="1" w:after="270" w:line="240" w:lineRule="auto"/>
        <w:ind w:left="690"/>
        <w:rPr>
          <w:rFonts w:eastAsia="Times New Roman" w:cstheme="minorHAnsi"/>
          <w:lang w:eastAsia="fr-FR"/>
        </w:rPr>
      </w:pPr>
      <w:r w:rsidRPr="002651CF">
        <w:rPr>
          <w:rFonts w:eastAsia="Times New Roman" w:cstheme="minorHAnsi"/>
          <w:lang w:eastAsia="fr-FR"/>
        </w:rPr>
        <w:t>2 personnes qualifiées en raison de leur compétence à l’égard des questions éthiques ;</w:t>
      </w:r>
    </w:p>
    <w:p w14:paraId="784D40AB" w14:textId="77777777" w:rsidR="00580EC4" w:rsidRPr="002651CF" w:rsidRDefault="00580EC4" w:rsidP="00580EC4">
      <w:pPr>
        <w:numPr>
          <w:ilvl w:val="0"/>
          <w:numId w:val="24"/>
        </w:numPr>
        <w:shd w:val="clear" w:color="auto" w:fill="FFFFFF"/>
        <w:spacing w:before="100" w:beforeAutospacing="1" w:after="270" w:line="240" w:lineRule="auto"/>
        <w:ind w:left="690"/>
        <w:rPr>
          <w:rFonts w:eastAsia="Times New Roman" w:cstheme="minorHAnsi"/>
          <w:lang w:eastAsia="fr-FR"/>
        </w:rPr>
      </w:pPr>
      <w:r w:rsidRPr="002651CF">
        <w:rPr>
          <w:rFonts w:eastAsia="Times New Roman" w:cstheme="minorHAnsi"/>
          <w:lang w:eastAsia="fr-FR"/>
        </w:rPr>
        <w:t>4 personnes qualifiées en raison de leur compétence en sciences humaines et sociales ou de leur expérience dans le domaine de l'action sociale ;</w:t>
      </w:r>
    </w:p>
    <w:p w14:paraId="46B6EA24" w14:textId="77777777" w:rsidR="00580EC4" w:rsidRPr="002651CF" w:rsidRDefault="00580EC4" w:rsidP="00580EC4">
      <w:pPr>
        <w:numPr>
          <w:ilvl w:val="0"/>
          <w:numId w:val="24"/>
        </w:numPr>
        <w:shd w:val="clear" w:color="auto" w:fill="FFFFFF"/>
        <w:spacing w:before="100" w:beforeAutospacing="1" w:after="270" w:line="240" w:lineRule="auto"/>
        <w:ind w:left="690"/>
        <w:rPr>
          <w:rFonts w:eastAsia="Times New Roman" w:cstheme="minorHAnsi"/>
          <w:lang w:eastAsia="fr-FR"/>
        </w:rPr>
      </w:pPr>
      <w:r w:rsidRPr="002651CF">
        <w:rPr>
          <w:rFonts w:eastAsia="Times New Roman" w:cstheme="minorHAnsi"/>
          <w:lang w:eastAsia="fr-FR"/>
        </w:rPr>
        <w:t>4 personnes qualifiées en raison de leur compétence en matière juridique ;</w:t>
      </w:r>
    </w:p>
    <w:p w14:paraId="72413108" w14:textId="77777777" w:rsidR="00580EC4" w:rsidRPr="002651CF" w:rsidRDefault="00580EC4" w:rsidP="00580EC4">
      <w:pPr>
        <w:numPr>
          <w:ilvl w:val="0"/>
          <w:numId w:val="24"/>
        </w:numPr>
        <w:shd w:val="clear" w:color="auto" w:fill="FFFFFF"/>
        <w:spacing w:before="100" w:beforeAutospacing="1" w:after="270" w:line="240" w:lineRule="auto"/>
        <w:ind w:left="690"/>
        <w:rPr>
          <w:rFonts w:eastAsia="Times New Roman" w:cstheme="minorHAnsi"/>
          <w:lang w:eastAsia="fr-FR"/>
        </w:rPr>
      </w:pPr>
      <w:r w:rsidRPr="002651CF">
        <w:rPr>
          <w:rFonts w:eastAsia="Times New Roman" w:cstheme="minorHAnsi"/>
          <w:lang w:eastAsia="fr-FR"/>
        </w:rPr>
        <w:t>6 représentants des associations agréées de malades et d’usagers du système de santé conformément aux dispositions de l’article L. 1114-1.</w:t>
      </w:r>
    </w:p>
    <w:p w14:paraId="4A02E476" w14:textId="77777777" w:rsidR="00580EC4" w:rsidRPr="000D643F" w:rsidRDefault="00580EC4" w:rsidP="00580EC4">
      <w:pPr>
        <w:shd w:val="clear" w:color="auto" w:fill="FFFFFF"/>
        <w:spacing w:before="100" w:beforeAutospacing="1" w:after="270" w:line="240" w:lineRule="auto"/>
        <w:ind w:left="330"/>
        <w:rPr>
          <w:rFonts w:eastAsia="Times New Roman" w:cstheme="minorHAnsi"/>
          <w:lang w:eastAsia="fr-FR"/>
        </w:rPr>
      </w:pPr>
      <w:r w:rsidRPr="000D643F">
        <w:rPr>
          <w:rFonts w:eastAsia="Times New Roman" w:cstheme="minorHAnsi"/>
          <w:lang w:eastAsia="fr-FR"/>
        </w:rPr>
        <w:t>Chaque comité comporte parmi ses membres une personne qualifiée en matière de protection des données conformément à l’article L. 1123-7.</w:t>
      </w:r>
    </w:p>
    <w:p w14:paraId="45CAEC61" w14:textId="776FAF04" w:rsidR="00416ACF" w:rsidRPr="00416ACF" w:rsidRDefault="00416ACF" w:rsidP="00416ACF">
      <w:pPr>
        <w:pStyle w:val="Paragraphedeliste"/>
        <w:overflowPunct w:val="0"/>
        <w:autoSpaceDE w:val="0"/>
        <w:autoSpaceDN w:val="0"/>
        <w:adjustRightInd w:val="0"/>
        <w:ind w:left="927"/>
        <w:jc w:val="both"/>
        <w:textAlignment w:val="baseline"/>
        <w:rPr>
          <w:rFonts w:cstheme="minorHAnsi"/>
          <w:b/>
          <w:i/>
          <w:u w:val="single"/>
        </w:rPr>
      </w:pPr>
      <w:r w:rsidRPr="00416ACF">
        <w:rPr>
          <w:rFonts w:cstheme="minorHAnsi"/>
          <w:b/>
          <w:i/>
          <w:u w:val="single"/>
        </w:rPr>
        <w:t>2.2.</w:t>
      </w:r>
      <w:r>
        <w:rPr>
          <w:rFonts w:cstheme="minorHAnsi"/>
          <w:b/>
          <w:i/>
          <w:u w:val="single"/>
        </w:rPr>
        <w:t xml:space="preserve"> </w:t>
      </w:r>
      <w:r w:rsidRPr="00416ACF">
        <w:rPr>
          <w:rFonts w:cstheme="minorHAnsi"/>
          <w:b/>
          <w:i/>
          <w:u w:val="single"/>
        </w:rPr>
        <w:t xml:space="preserve">La nomination du président </w:t>
      </w:r>
    </w:p>
    <w:p w14:paraId="14DB2A05" w14:textId="77777777" w:rsidR="00416ACF" w:rsidRPr="002651CF" w:rsidRDefault="00416ACF" w:rsidP="00416ACF">
      <w:pPr>
        <w:shd w:val="clear" w:color="auto" w:fill="FFFFFF"/>
        <w:spacing w:before="300" w:after="300" w:line="240" w:lineRule="auto"/>
        <w:jc w:val="both"/>
        <w:rPr>
          <w:rFonts w:eastAsia="Times New Roman" w:cstheme="minorHAnsi"/>
          <w:lang w:eastAsia="fr-FR"/>
        </w:rPr>
      </w:pPr>
      <w:r w:rsidRPr="002651CF">
        <w:rPr>
          <w:rFonts w:eastAsia="Times New Roman" w:cstheme="minorHAnsi"/>
          <w:lang w:eastAsia="fr-FR"/>
        </w:rPr>
        <w:t>Les membres élisent parmi eux le président du comité à la majorité absolue des présents. Si cette majorité n'a pu être atteinte à l'issue de deux tours de scrutin, le président est élu à la majorité relative. En cas de partage égal des voix entre les deux candidats les mieux placés, la présidence du comité est attribuée au doyen d'âge de ces deux candidats. Le vice-président est élu dans les mêmes conditions.</w:t>
      </w:r>
    </w:p>
    <w:p w14:paraId="36E7C10F" w14:textId="77777777" w:rsidR="00416ACF" w:rsidRPr="002651CF" w:rsidRDefault="00416ACF" w:rsidP="00416ACF">
      <w:pPr>
        <w:shd w:val="clear" w:color="auto" w:fill="FFFFFF"/>
        <w:spacing w:before="300" w:after="300" w:line="240" w:lineRule="auto"/>
        <w:jc w:val="both"/>
        <w:rPr>
          <w:rFonts w:eastAsia="Times New Roman" w:cstheme="minorHAnsi"/>
          <w:lang w:eastAsia="fr-FR"/>
        </w:rPr>
      </w:pPr>
      <w:r w:rsidRPr="002651CF">
        <w:rPr>
          <w:rFonts w:eastAsia="Times New Roman" w:cstheme="minorHAnsi"/>
          <w:lang w:eastAsia="fr-FR"/>
        </w:rPr>
        <w:t>Pour ces élections, le quorum est fixé aux deux tiers des membres du comité.</w:t>
      </w:r>
    </w:p>
    <w:p w14:paraId="73E61B9C" w14:textId="77777777" w:rsidR="00416ACF" w:rsidRPr="002651CF" w:rsidRDefault="00416ACF" w:rsidP="00416ACF">
      <w:pPr>
        <w:shd w:val="clear" w:color="auto" w:fill="FFFFFF"/>
        <w:spacing w:before="300" w:after="300" w:line="240" w:lineRule="auto"/>
        <w:jc w:val="both"/>
        <w:rPr>
          <w:rFonts w:eastAsia="Times New Roman" w:cstheme="minorHAnsi"/>
          <w:lang w:eastAsia="fr-FR"/>
        </w:rPr>
      </w:pPr>
      <w:r w:rsidRPr="002651CF">
        <w:rPr>
          <w:rFonts w:eastAsia="Times New Roman" w:cstheme="minorHAnsi"/>
          <w:lang w:eastAsia="fr-FR"/>
        </w:rPr>
        <w:t>Si le président fait partie du premier collège, le vice-président est élu parmi les membres du deuxième collège et inversement.</w:t>
      </w:r>
    </w:p>
    <w:p w14:paraId="5DBE3498" w14:textId="77777777" w:rsidR="00416ACF" w:rsidRPr="002651CF" w:rsidRDefault="00416ACF" w:rsidP="00416ACF">
      <w:pPr>
        <w:shd w:val="clear" w:color="auto" w:fill="FFFFFF"/>
        <w:spacing w:before="300" w:after="300" w:line="240" w:lineRule="auto"/>
        <w:jc w:val="both"/>
        <w:rPr>
          <w:rFonts w:eastAsia="Times New Roman" w:cstheme="minorHAnsi"/>
          <w:lang w:eastAsia="fr-FR"/>
        </w:rPr>
      </w:pPr>
      <w:r w:rsidRPr="002651CF">
        <w:rPr>
          <w:rFonts w:eastAsia="Times New Roman" w:cstheme="minorHAnsi"/>
          <w:lang w:eastAsia="fr-FR"/>
        </w:rPr>
        <w:t>Le président et le vice-président sont élus pour trois ans. Ils ne peuvent effectuer plus de deux mandats consécutifs dans les mêmes fonctions.</w:t>
      </w:r>
    </w:p>
    <w:p w14:paraId="05CCDAC5" w14:textId="5C19176D" w:rsidR="00416ACF" w:rsidRDefault="00416ACF" w:rsidP="00416ACF">
      <w:pPr>
        <w:pStyle w:val="Titre1"/>
        <w:ind w:left="-567" w:firstLine="567"/>
        <w:rPr>
          <w:rFonts w:asciiTheme="majorHAnsi" w:hAnsiTheme="majorHAnsi"/>
          <w:color w:val="auto"/>
          <w:sz w:val="28"/>
          <w:u w:val="single"/>
        </w:rPr>
      </w:pPr>
      <w:r w:rsidRPr="00EA2BF9">
        <w:rPr>
          <w:rFonts w:asciiTheme="majorHAnsi" w:hAnsiTheme="majorHAnsi"/>
          <w:bCs w:val="0"/>
          <w:color w:val="auto"/>
          <w:sz w:val="28"/>
          <w:u w:val="single"/>
        </w:rPr>
        <w:lastRenderedPageBreak/>
        <w:t>II</w:t>
      </w:r>
      <w:r>
        <w:rPr>
          <w:rFonts w:asciiTheme="majorHAnsi" w:hAnsiTheme="majorHAnsi"/>
          <w:bCs w:val="0"/>
          <w:color w:val="auto"/>
          <w:sz w:val="28"/>
          <w:u w:val="single"/>
        </w:rPr>
        <w:t>I</w:t>
      </w:r>
      <w:r w:rsidRPr="00EA2BF9">
        <w:rPr>
          <w:rFonts w:asciiTheme="majorHAnsi" w:hAnsiTheme="majorHAnsi"/>
          <w:bCs w:val="0"/>
          <w:color w:val="auto"/>
          <w:sz w:val="28"/>
          <w:u w:val="single"/>
        </w:rPr>
        <w:t>.</w:t>
      </w:r>
      <w:r w:rsidRPr="00EA2BF9">
        <w:rPr>
          <w:rFonts w:asciiTheme="majorHAnsi" w:hAnsiTheme="majorHAnsi"/>
          <w:color w:val="auto"/>
          <w:sz w:val="28"/>
          <w:u w:val="single"/>
        </w:rPr>
        <w:t xml:space="preserve"> </w:t>
      </w:r>
      <w:r>
        <w:rPr>
          <w:rFonts w:asciiTheme="majorHAnsi" w:hAnsiTheme="majorHAnsi"/>
          <w:color w:val="auto"/>
          <w:sz w:val="28"/>
          <w:u w:val="single"/>
        </w:rPr>
        <w:t>Modalités de candidatures</w:t>
      </w:r>
      <w:r w:rsidRPr="00EA2BF9">
        <w:rPr>
          <w:rFonts w:asciiTheme="majorHAnsi" w:hAnsiTheme="majorHAnsi"/>
          <w:color w:val="auto"/>
          <w:sz w:val="28"/>
          <w:u w:val="single"/>
        </w:rPr>
        <w:t xml:space="preserve"> </w:t>
      </w:r>
    </w:p>
    <w:p w14:paraId="696C6D2F" w14:textId="546592A8" w:rsidR="00416ACF" w:rsidRPr="00416ACF" w:rsidRDefault="00416ACF" w:rsidP="00416ACF">
      <w:pPr>
        <w:spacing w:after="0" w:line="240" w:lineRule="auto"/>
        <w:jc w:val="both"/>
        <w:rPr>
          <w:rFonts w:cs="Arial"/>
          <w:b/>
          <w:i/>
          <w:u w:val="single"/>
        </w:rPr>
      </w:pPr>
    </w:p>
    <w:p w14:paraId="7C459C0C" w14:textId="77777777" w:rsidR="00416ACF" w:rsidRPr="000D643F" w:rsidRDefault="00416ACF" w:rsidP="00416ACF">
      <w:pPr>
        <w:jc w:val="both"/>
      </w:pPr>
      <w:r w:rsidRPr="000D643F">
        <w:t>Intégrer un CPP, c’est participer concrètement au développement de nouveaux traitements pour chacun. C’est rejoindre une équipe pluri-professionnel</w:t>
      </w:r>
      <w:r>
        <w:t>le</w:t>
      </w:r>
      <w:r w:rsidRPr="000D643F">
        <w:t>, où tous mettent en commun leurs savoirs et leurs points de vue. C’est également rejoindre une structure qui évolue avec son époque et sait adapter son fonctionnement aux nouveaux enjeux</w:t>
      </w:r>
      <w:r>
        <w:t xml:space="preserve"> de la santé</w:t>
      </w:r>
      <w:r w:rsidRPr="000D643F">
        <w:t>.</w:t>
      </w:r>
    </w:p>
    <w:p w14:paraId="15807711" w14:textId="0F73BD18" w:rsidR="00416ACF" w:rsidRPr="00CB1A92" w:rsidRDefault="00CB1A92" w:rsidP="00CB1A92">
      <w:pPr>
        <w:pStyle w:val="Paragraphedeliste"/>
        <w:overflowPunct w:val="0"/>
        <w:autoSpaceDE w:val="0"/>
        <w:autoSpaceDN w:val="0"/>
        <w:adjustRightInd w:val="0"/>
        <w:ind w:left="927"/>
        <w:jc w:val="both"/>
        <w:textAlignment w:val="baseline"/>
        <w:rPr>
          <w:rFonts w:cstheme="minorHAnsi"/>
          <w:b/>
          <w:i/>
          <w:u w:val="single"/>
        </w:rPr>
      </w:pPr>
      <w:r w:rsidRPr="00CB1A92">
        <w:rPr>
          <w:rFonts w:cstheme="minorHAnsi"/>
          <w:b/>
          <w:i/>
          <w:u w:val="single"/>
        </w:rPr>
        <w:t xml:space="preserve">3.1 Le </w:t>
      </w:r>
      <w:r w:rsidR="00416ACF" w:rsidRPr="00CB1A92">
        <w:rPr>
          <w:rFonts w:cstheme="minorHAnsi"/>
          <w:b/>
          <w:i/>
          <w:u w:val="single"/>
        </w:rPr>
        <w:t>dossier de c</w:t>
      </w:r>
      <w:r>
        <w:rPr>
          <w:rFonts w:cstheme="minorHAnsi"/>
          <w:b/>
          <w:i/>
          <w:u w:val="single"/>
        </w:rPr>
        <w:t>andidature</w:t>
      </w:r>
    </w:p>
    <w:p w14:paraId="10E83577" w14:textId="2EAFBD1B" w:rsidR="00CB1A92" w:rsidRPr="0007620A" w:rsidRDefault="00CB1A92" w:rsidP="00CB1A92">
      <w:pPr>
        <w:pStyle w:val="En-tte"/>
        <w:numPr>
          <w:ilvl w:val="0"/>
          <w:numId w:val="11"/>
        </w:numPr>
        <w:tabs>
          <w:tab w:val="left" w:pos="708"/>
        </w:tabs>
        <w:ind w:right="284"/>
        <w:jc w:val="both"/>
        <w:rPr>
          <w:rStyle w:val="lev"/>
          <w:rFonts w:asciiTheme="minorHAnsi" w:hAnsiTheme="minorHAnsi" w:cstheme="minorHAnsi"/>
          <w:bCs w:val="0"/>
        </w:rPr>
      </w:pPr>
      <w:r w:rsidRPr="0007620A">
        <w:rPr>
          <w:rStyle w:val="lev"/>
          <w:rFonts w:asciiTheme="minorHAnsi" w:hAnsiTheme="minorHAnsi" w:cstheme="minorHAnsi"/>
        </w:rPr>
        <w:t>F</w:t>
      </w:r>
      <w:r>
        <w:rPr>
          <w:rStyle w:val="lev"/>
          <w:rFonts w:asciiTheme="minorHAnsi" w:hAnsiTheme="minorHAnsi" w:cstheme="minorHAnsi"/>
        </w:rPr>
        <w:t xml:space="preserve">ormulaire de candidature (Annexe 1) </w:t>
      </w:r>
      <w:r w:rsidRPr="002A57B0">
        <w:rPr>
          <w:rStyle w:val="lev"/>
          <w:rFonts w:asciiTheme="minorHAnsi" w:hAnsiTheme="minorHAnsi" w:cstheme="minorHAnsi"/>
          <w:b w:val="0"/>
        </w:rPr>
        <w:t>complété par</w:t>
      </w:r>
      <w:r>
        <w:rPr>
          <w:rStyle w:val="lev"/>
          <w:rFonts w:asciiTheme="minorHAnsi" w:hAnsiTheme="minorHAnsi" w:cstheme="minorHAnsi"/>
        </w:rPr>
        <w:t xml:space="preserve"> la fiche d’information (annexe 2) pour les associations agréées au titre de l’article L.1114-1 du </w:t>
      </w:r>
      <w:r w:rsidRPr="002A57B0">
        <w:rPr>
          <w:rStyle w:val="lev"/>
          <w:rFonts w:asciiTheme="minorHAnsi" w:hAnsiTheme="minorHAnsi" w:cstheme="minorHAnsi"/>
        </w:rPr>
        <w:t>CSP</w:t>
      </w:r>
    </w:p>
    <w:p w14:paraId="3757C4FD" w14:textId="4F85FA9B" w:rsidR="00CB1A92" w:rsidRPr="00ED119D" w:rsidRDefault="00CB1A92" w:rsidP="00CB1A92">
      <w:pPr>
        <w:pStyle w:val="Paragraphedeliste"/>
        <w:numPr>
          <w:ilvl w:val="0"/>
          <w:numId w:val="11"/>
        </w:numPr>
        <w:shd w:val="clear" w:color="auto" w:fill="FFFFFF"/>
        <w:spacing w:after="0" w:line="240" w:lineRule="auto"/>
        <w:jc w:val="both"/>
        <w:rPr>
          <w:rFonts w:cstheme="minorHAnsi"/>
        </w:rPr>
      </w:pPr>
      <w:r w:rsidRPr="00ED119D">
        <w:rPr>
          <w:rStyle w:val="lev"/>
          <w:rFonts w:cstheme="minorHAnsi"/>
        </w:rPr>
        <w:t>L</w:t>
      </w:r>
      <w:r w:rsidRPr="00ED119D">
        <w:rPr>
          <w:rStyle w:val="lev"/>
          <w:rFonts w:eastAsiaTheme="majorEastAsia" w:cstheme="minorHAnsi"/>
        </w:rPr>
        <w:t>ettre de candidature</w:t>
      </w:r>
    </w:p>
    <w:p w14:paraId="3D2CDE93" w14:textId="77777777" w:rsidR="00CB1A92" w:rsidRPr="0007620A" w:rsidRDefault="00CB1A92" w:rsidP="00CB1A92">
      <w:pPr>
        <w:numPr>
          <w:ilvl w:val="0"/>
          <w:numId w:val="11"/>
        </w:numPr>
        <w:shd w:val="clear" w:color="auto" w:fill="FFFFFF"/>
        <w:spacing w:after="0" w:line="240" w:lineRule="auto"/>
        <w:jc w:val="both"/>
        <w:rPr>
          <w:rFonts w:cstheme="minorHAnsi"/>
        </w:rPr>
      </w:pPr>
      <w:r w:rsidRPr="0007620A">
        <w:rPr>
          <w:rFonts w:cstheme="minorHAnsi"/>
          <w:b/>
        </w:rPr>
        <w:t>C</w:t>
      </w:r>
      <w:r w:rsidRPr="0007620A">
        <w:rPr>
          <w:rStyle w:val="lev"/>
          <w:rFonts w:eastAsiaTheme="majorEastAsia" w:cstheme="minorHAnsi"/>
        </w:rPr>
        <w:t>urriculum vitae</w:t>
      </w:r>
      <w:r w:rsidRPr="0007620A">
        <w:rPr>
          <w:rFonts w:cstheme="minorHAnsi"/>
        </w:rPr>
        <w:t xml:space="preserve"> précisant la liste des publications scientifiques et des titres </w:t>
      </w:r>
    </w:p>
    <w:p w14:paraId="7D637DDF" w14:textId="77777777" w:rsidR="00CB1A92" w:rsidRDefault="00CB1A92" w:rsidP="00CB1A92">
      <w:pPr>
        <w:numPr>
          <w:ilvl w:val="0"/>
          <w:numId w:val="11"/>
        </w:numPr>
        <w:shd w:val="clear" w:color="auto" w:fill="FFFFFF"/>
        <w:spacing w:after="0" w:line="240" w:lineRule="auto"/>
        <w:jc w:val="both"/>
        <w:rPr>
          <w:rFonts w:cstheme="minorHAnsi"/>
        </w:rPr>
      </w:pPr>
      <w:r w:rsidRPr="0007620A">
        <w:rPr>
          <w:rFonts w:cstheme="minorHAnsi"/>
          <w:b/>
        </w:rPr>
        <w:t>Copie des diplômes</w:t>
      </w:r>
      <w:r w:rsidRPr="0007620A">
        <w:rPr>
          <w:rFonts w:cstheme="minorHAnsi"/>
        </w:rPr>
        <w:t xml:space="preserve"> ou </w:t>
      </w:r>
      <w:r w:rsidRPr="0007620A">
        <w:rPr>
          <w:rFonts w:cstheme="minorHAnsi"/>
          <w:b/>
        </w:rPr>
        <w:t>pièces justificatives</w:t>
      </w:r>
      <w:r w:rsidRPr="0007620A">
        <w:rPr>
          <w:rFonts w:cstheme="minorHAnsi"/>
        </w:rPr>
        <w:t xml:space="preserve"> de l’expérience acquise le cas échéant </w:t>
      </w:r>
    </w:p>
    <w:p w14:paraId="12E1E092" w14:textId="77777777" w:rsidR="00977286" w:rsidRDefault="00977286" w:rsidP="00977286">
      <w:pPr>
        <w:spacing w:after="0" w:line="240" w:lineRule="auto"/>
        <w:jc w:val="both"/>
      </w:pPr>
    </w:p>
    <w:p w14:paraId="08FEB6C4" w14:textId="3648689B" w:rsidR="00977286" w:rsidRPr="00977286" w:rsidRDefault="00977286" w:rsidP="00977286">
      <w:pPr>
        <w:spacing w:after="0" w:line="240" w:lineRule="auto"/>
        <w:jc w:val="both"/>
        <w:rPr>
          <w:u w:val="single"/>
        </w:rPr>
      </w:pPr>
      <w:r w:rsidRPr="00977286">
        <w:rPr>
          <w:u w:val="single"/>
        </w:rPr>
        <w:t>Une même personne peut être membre d’un ou plusieurs autres comités.</w:t>
      </w:r>
    </w:p>
    <w:p w14:paraId="0887FF47" w14:textId="0518FE26" w:rsidR="004B58C7" w:rsidRPr="001370F1" w:rsidRDefault="00416ACF" w:rsidP="00416ACF">
      <w:pPr>
        <w:shd w:val="clear" w:color="auto" w:fill="FFFFFF"/>
        <w:spacing w:before="300" w:after="300" w:line="240" w:lineRule="auto"/>
        <w:jc w:val="both"/>
        <w:rPr>
          <w:rFonts w:eastAsia="Times New Roman" w:cstheme="minorHAnsi"/>
          <w:u w:val="single"/>
          <w:lang w:eastAsia="fr-FR"/>
        </w:rPr>
      </w:pPr>
      <w:r w:rsidRPr="001370F1">
        <w:rPr>
          <w:rFonts w:eastAsia="Times New Roman" w:cstheme="minorHAnsi"/>
          <w:u w:val="single"/>
          <w:lang w:eastAsia="fr-FR"/>
        </w:rPr>
        <w:t>Les candidats retenus sont nommés pour trois ans</w:t>
      </w:r>
      <w:r w:rsidR="004B58C7" w:rsidRPr="001370F1">
        <w:rPr>
          <w:rFonts w:eastAsia="Times New Roman" w:cstheme="minorHAnsi"/>
          <w:u w:val="single"/>
          <w:lang w:eastAsia="fr-FR"/>
        </w:rPr>
        <w:t>.</w:t>
      </w:r>
    </w:p>
    <w:p w14:paraId="0AF56FA5" w14:textId="4AEF5B6C" w:rsidR="001370F1" w:rsidRPr="001370F1" w:rsidRDefault="001370F1" w:rsidP="001370F1">
      <w:pPr>
        <w:shd w:val="clear" w:color="auto" w:fill="FFFFFF"/>
        <w:spacing w:after="0" w:line="240" w:lineRule="auto"/>
        <w:jc w:val="both"/>
        <w:rPr>
          <w:b/>
        </w:rPr>
      </w:pPr>
      <w:r>
        <w:t xml:space="preserve">Ils devront obligatoirement renseigner une </w:t>
      </w:r>
      <w:r w:rsidR="004B58C7" w:rsidRPr="001370F1">
        <w:rPr>
          <w:b/>
        </w:rPr>
        <w:t>Déclaration publique d’intérêts</w:t>
      </w:r>
      <w:r w:rsidRPr="001370F1">
        <w:rPr>
          <w:b/>
        </w:rPr>
        <w:t xml:space="preserve"> (DPI).</w:t>
      </w:r>
    </w:p>
    <w:p w14:paraId="18F47D6D" w14:textId="12F5B461" w:rsidR="004B58C7" w:rsidRPr="000D643F" w:rsidRDefault="001370F1" w:rsidP="001370F1">
      <w:pPr>
        <w:shd w:val="clear" w:color="auto" w:fill="FFFFFF"/>
        <w:spacing w:after="0" w:line="240" w:lineRule="auto"/>
        <w:jc w:val="both"/>
        <w:rPr>
          <w:rFonts w:eastAsia="Times New Roman" w:cstheme="minorHAnsi"/>
          <w:lang w:eastAsia="fr-FR"/>
        </w:rPr>
      </w:pPr>
      <w:r>
        <w:t>La DPI</w:t>
      </w:r>
      <w:r w:rsidR="004B58C7">
        <w:t xml:space="preserve"> est à remplir par les personnes concernées afin de se mettre en conformité avec l’obligation introduite par la loi n° 2011-2012 du 29 décembre 2011 relative au renforcement de la sécurité sanitaire du médicament et des produits de santé, puis lors des prises de fonctions ou au début d’une collaboration.</w:t>
      </w:r>
    </w:p>
    <w:p w14:paraId="5AE5C37D" w14:textId="1AD43352" w:rsidR="00416ACF" w:rsidRDefault="00416ACF" w:rsidP="001370F1">
      <w:pPr>
        <w:shd w:val="clear" w:color="auto" w:fill="FFFFFF"/>
        <w:spacing w:after="0" w:line="240" w:lineRule="auto"/>
        <w:jc w:val="both"/>
        <w:rPr>
          <w:iCs/>
        </w:rPr>
      </w:pPr>
      <w:r w:rsidRPr="000D643F">
        <w:rPr>
          <w:rFonts w:eastAsia="Times New Roman" w:cstheme="minorHAnsi"/>
          <w:lang w:eastAsia="fr-FR"/>
        </w:rPr>
        <w:t xml:space="preserve">La DPI est destinée à la prévention des conflits d’intérêts, c’est-à-dire des situations dans lesquelles le déclarant se prononce sur un dossier dans lequel il aurait un intérêt direct ou indirect. </w:t>
      </w:r>
      <w:r w:rsidRPr="000D643F">
        <w:rPr>
          <w:iCs/>
        </w:rPr>
        <w:t>Afin de prévenir tout conflit d’intérêt nuisant à l’impartialité des membres des comités de protection des personnes (CPP), l’article L. 1451-1 du code de la santé publique prévoit des règles déontologiques strictes qui s’appliquent notamment aux CPP et qui permettent de garantir l’indépendance de</w:t>
      </w:r>
      <w:r w:rsidR="00977286">
        <w:rPr>
          <w:iCs/>
        </w:rPr>
        <w:t>s CPP vis à vis des promoteurs.</w:t>
      </w:r>
    </w:p>
    <w:p w14:paraId="4BFF7EC5" w14:textId="23AF3598" w:rsidR="004B58C7" w:rsidRDefault="004B58C7" w:rsidP="00416ACF">
      <w:pPr>
        <w:shd w:val="clear" w:color="auto" w:fill="FFFFFF"/>
        <w:spacing w:after="0" w:line="240" w:lineRule="auto"/>
        <w:jc w:val="both"/>
        <w:rPr>
          <w:iCs/>
        </w:rPr>
      </w:pPr>
    </w:p>
    <w:p w14:paraId="13A7BC86" w14:textId="77777777" w:rsidR="004B58C7" w:rsidRPr="000D643F" w:rsidRDefault="004B58C7" w:rsidP="00416ACF">
      <w:pPr>
        <w:shd w:val="clear" w:color="auto" w:fill="FFFFFF"/>
        <w:spacing w:after="0" w:line="240" w:lineRule="auto"/>
        <w:jc w:val="both"/>
        <w:rPr>
          <w:iCs/>
        </w:rPr>
      </w:pPr>
    </w:p>
    <w:p w14:paraId="03BBD4EE" w14:textId="77777777" w:rsidR="00CB1A92" w:rsidRPr="00977286" w:rsidRDefault="00CB1A92" w:rsidP="00CB1A92">
      <w:pPr>
        <w:shd w:val="clear" w:color="auto" w:fill="FFFFFF"/>
        <w:spacing w:after="0" w:line="240" w:lineRule="auto"/>
        <w:jc w:val="both"/>
        <w:rPr>
          <w:szCs w:val="20"/>
          <w:u w:val="single"/>
        </w:rPr>
      </w:pPr>
      <w:r w:rsidRPr="00977286">
        <w:rPr>
          <w:rFonts w:cstheme="minorHAnsi"/>
          <w:u w:val="single"/>
        </w:rPr>
        <w:t xml:space="preserve">Enfin, concernant les associations agréées sus visées, </w:t>
      </w:r>
      <w:r w:rsidRPr="00977286">
        <w:rPr>
          <w:szCs w:val="20"/>
          <w:u w:val="single"/>
        </w:rPr>
        <w:t>seuls peuvent postuler les candidats proposés par les associations agréées au niveau régional ou national.</w:t>
      </w:r>
    </w:p>
    <w:p w14:paraId="610A25E9" w14:textId="5B932137" w:rsidR="00416ACF" w:rsidRDefault="00416ACF" w:rsidP="00CB1A92">
      <w:pPr>
        <w:spacing w:after="0" w:line="240" w:lineRule="auto"/>
        <w:jc w:val="both"/>
        <w:rPr>
          <w:rFonts w:cs="Arial"/>
          <w:i/>
        </w:rPr>
      </w:pPr>
    </w:p>
    <w:p w14:paraId="366E12CC" w14:textId="77777777" w:rsidR="001370F1" w:rsidRDefault="001370F1" w:rsidP="00CB1A92">
      <w:pPr>
        <w:spacing w:after="0" w:line="240" w:lineRule="auto"/>
        <w:jc w:val="both"/>
        <w:rPr>
          <w:rFonts w:cs="Arial"/>
          <w:i/>
        </w:rPr>
      </w:pPr>
      <w:bookmarkStart w:id="0" w:name="_GoBack"/>
      <w:bookmarkEnd w:id="0"/>
    </w:p>
    <w:p w14:paraId="5B1091E0" w14:textId="77777777" w:rsidR="00CB1A92" w:rsidRPr="00CB1A92" w:rsidRDefault="00CB1A92" w:rsidP="00CB1A92">
      <w:pPr>
        <w:pBdr>
          <w:top w:val="single" w:sz="4" w:space="1" w:color="auto"/>
          <w:left w:val="single" w:sz="4" w:space="4" w:color="auto"/>
          <w:bottom w:val="single" w:sz="4" w:space="1" w:color="auto"/>
          <w:right w:val="single" w:sz="4" w:space="4" w:color="auto"/>
        </w:pBdr>
        <w:spacing w:after="0" w:line="240" w:lineRule="auto"/>
        <w:jc w:val="both"/>
        <w:rPr>
          <w:rFonts w:cs="Arial"/>
          <w:i/>
        </w:rPr>
      </w:pPr>
    </w:p>
    <w:p w14:paraId="5CA89E68" w14:textId="570DD2BA" w:rsidR="00416ACF" w:rsidRDefault="00416ACF" w:rsidP="00CB1A92">
      <w:pPr>
        <w:pBdr>
          <w:top w:val="single" w:sz="4" w:space="1" w:color="auto"/>
          <w:left w:val="single" w:sz="4" w:space="4" w:color="auto"/>
          <w:bottom w:val="single" w:sz="4" w:space="1" w:color="auto"/>
          <w:right w:val="single" w:sz="4" w:space="4" w:color="auto"/>
        </w:pBdr>
        <w:spacing w:after="0" w:line="240" w:lineRule="auto"/>
        <w:jc w:val="both"/>
        <w:rPr>
          <w:b/>
          <w:sz w:val="24"/>
        </w:rPr>
      </w:pPr>
      <w:r w:rsidRPr="005D7DAD">
        <w:rPr>
          <w:rFonts w:cs="Arial"/>
        </w:rPr>
        <w:t xml:space="preserve">Les candidats sont invités à transmettre à l’ARS Occitanie leur dossier de candidature </w:t>
      </w:r>
      <w:r w:rsidRPr="005D7DAD">
        <w:rPr>
          <w:rFonts w:cs="Arial"/>
          <w:b/>
        </w:rPr>
        <w:t xml:space="preserve">avant le </w:t>
      </w:r>
      <w:r w:rsidR="00CB1A92" w:rsidRPr="00977286">
        <w:rPr>
          <w:rFonts w:cs="Arial"/>
          <w:b/>
          <w:color w:val="FF0000"/>
        </w:rPr>
        <w:t xml:space="preserve">15 avril 2014 </w:t>
      </w:r>
      <w:r w:rsidR="00CB1A92">
        <w:rPr>
          <w:rFonts w:cs="Arial"/>
          <w:b/>
        </w:rPr>
        <w:t>au plus tard, à</w:t>
      </w:r>
      <w:r w:rsidRPr="00D5333D">
        <w:rPr>
          <w:rFonts w:cs="Arial"/>
          <w:b/>
        </w:rPr>
        <w:t xml:space="preserve"> adresser par mail :</w:t>
      </w:r>
      <w:r>
        <w:rPr>
          <w:rFonts w:cs="Arial"/>
          <w:u w:val="single"/>
        </w:rPr>
        <w:t xml:space="preserve"> </w:t>
      </w:r>
      <w:hyperlink r:id="rId14" w:history="1">
        <w:r w:rsidRPr="006106F5">
          <w:rPr>
            <w:rStyle w:val="Lienhypertexte"/>
            <w:b/>
            <w:sz w:val="24"/>
          </w:rPr>
          <w:t>ars-oc-duaj-democratie-sanitaire@ars.sante.fr</w:t>
        </w:r>
      </w:hyperlink>
      <w:r w:rsidRPr="006106F5">
        <w:rPr>
          <w:b/>
          <w:sz w:val="24"/>
        </w:rPr>
        <w:t xml:space="preserve"> </w:t>
      </w:r>
    </w:p>
    <w:p w14:paraId="4BD1DF5C" w14:textId="77777777" w:rsidR="00416ACF" w:rsidRDefault="00416ACF" w:rsidP="00CB1A92">
      <w:pPr>
        <w:pBdr>
          <w:top w:val="single" w:sz="4" w:space="1" w:color="auto"/>
          <w:left w:val="single" w:sz="4" w:space="4" w:color="auto"/>
          <w:bottom w:val="single" w:sz="4" w:space="1" w:color="auto"/>
          <w:right w:val="single" w:sz="4" w:space="4" w:color="auto"/>
        </w:pBdr>
        <w:spacing w:after="0" w:line="240" w:lineRule="auto"/>
        <w:jc w:val="both"/>
        <w:rPr>
          <w:b/>
          <w:sz w:val="24"/>
        </w:rPr>
      </w:pPr>
    </w:p>
    <w:p w14:paraId="4D72B59F" w14:textId="77777777" w:rsidR="00416ACF" w:rsidRDefault="00416ACF" w:rsidP="00416ACF">
      <w:pPr>
        <w:spacing w:after="0" w:line="240" w:lineRule="auto"/>
        <w:jc w:val="both"/>
        <w:rPr>
          <w:rFonts w:cs="Arial"/>
        </w:rPr>
      </w:pPr>
    </w:p>
    <w:p w14:paraId="11004758" w14:textId="77777777" w:rsidR="00416ACF" w:rsidRDefault="00416ACF" w:rsidP="00416ACF">
      <w:pPr>
        <w:shd w:val="clear" w:color="auto" w:fill="FFFFFF"/>
        <w:spacing w:after="0" w:line="240" w:lineRule="auto"/>
        <w:jc w:val="both"/>
        <w:rPr>
          <w:rFonts w:cstheme="minorHAnsi"/>
        </w:rPr>
      </w:pPr>
    </w:p>
    <w:p w14:paraId="737175D0" w14:textId="77777777" w:rsidR="00416ACF" w:rsidRPr="00DF6AB4" w:rsidRDefault="00416ACF" w:rsidP="00416ACF">
      <w:pPr>
        <w:spacing w:after="0" w:line="240" w:lineRule="auto"/>
        <w:jc w:val="both"/>
        <w:rPr>
          <w:b/>
        </w:rPr>
      </w:pPr>
      <w:r w:rsidRPr="00DF6AB4">
        <w:rPr>
          <w:b/>
        </w:rPr>
        <w:t xml:space="preserve">Contacts : </w:t>
      </w:r>
    </w:p>
    <w:p w14:paraId="62C19A68" w14:textId="7A66260B" w:rsidR="00416ACF" w:rsidRDefault="00416ACF" w:rsidP="00416ACF">
      <w:pPr>
        <w:spacing w:after="0" w:line="240" w:lineRule="auto"/>
        <w:jc w:val="both"/>
      </w:pPr>
      <w:r>
        <w:t xml:space="preserve">Pôle Démocratie en Santé : </w:t>
      </w:r>
      <w:r w:rsidR="00CB1A92">
        <w:t>Mé</w:t>
      </w:r>
      <w:r w:rsidR="00011CAE">
        <w:t>lanie SARRION / Jocelyne RIA</w:t>
      </w:r>
      <w:r w:rsidR="007D0C0A">
        <w:t>S</w:t>
      </w:r>
      <w:r w:rsidR="00011CAE">
        <w:t>SET</w:t>
      </w:r>
      <w:r w:rsidR="00CB1A92">
        <w:t>O</w:t>
      </w:r>
      <w:r>
        <w:t xml:space="preserve"> </w:t>
      </w:r>
    </w:p>
    <w:p w14:paraId="0D504F4C" w14:textId="77777777" w:rsidR="00416ACF" w:rsidRDefault="00416ACF" w:rsidP="00416ACF">
      <w:pPr>
        <w:spacing w:after="0" w:line="240" w:lineRule="auto"/>
        <w:jc w:val="both"/>
      </w:pPr>
      <w:r>
        <w:t xml:space="preserve">Mail : </w:t>
      </w:r>
      <w:hyperlink r:id="rId15" w:history="1">
        <w:r w:rsidRPr="008846FF">
          <w:rPr>
            <w:rStyle w:val="Lienhypertexte"/>
          </w:rPr>
          <w:t>ars-oc-duaj-democratie-sanitaire@ars.sante.fr</w:t>
        </w:r>
      </w:hyperlink>
      <w:r>
        <w:t xml:space="preserve"> </w:t>
      </w:r>
    </w:p>
    <w:p w14:paraId="5CFECD88" w14:textId="0641551B" w:rsidR="00416ACF" w:rsidRDefault="00416ACF" w:rsidP="00416ACF">
      <w:pPr>
        <w:spacing w:after="0" w:line="240" w:lineRule="auto"/>
        <w:jc w:val="both"/>
        <w:rPr>
          <w:rFonts w:cs="Arial"/>
        </w:rPr>
      </w:pPr>
    </w:p>
    <w:p w14:paraId="3CF92F59" w14:textId="6CB1914F" w:rsidR="00416ACF" w:rsidRPr="00EA2BF9" w:rsidRDefault="00CB1A92" w:rsidP="00CB1A92">
      <w:pPr>
        <w:pStyle w:val="Paragraphedeliste"/>
        <w:overflowPunct w:val="0"/>
        <w:autoSpaceDE w:val="0"/>
        <w:autoSpaceDN w:val="0"/>
        <w:adjustRightInd w:val="0"/>
        <w:ind w:left="927"/>
        <w:jc w:val="both"/>
        <w:textAlignment w:val="baseline"/>
        <w:rPr>
          <w:rFonts w:cstheme="minorHAnsi"/>
          <w:b/>
          <w:i/>
          <w:u w:val="single"/>
        </w:rPr>
      </w:pPr>
      <w:r>
        <w:rPr>
          <w:rFonts w:cstheme="minorHAnsi"/>
          <w:b/>
          <w:i/>
          <w:u w:val="single"/>
        </w:rPr>
        <w:t xml:space="preserve">3.2 </w:t>
      </w:r>
      <w:r w:rsidR="00416ACF" w:rsidRPr="00EA2BF9">
        <w:rPr>
          <w:rFonts w:cstheme="minorHAnsi"/>
          <w:b/>
          <w:i/>
          <w:u w:val="single"/>
        </w:rPr>
        <w:t>Modalités de sélection</w:t>
      </w:r>
    </w:p>
    <w:p w14:paraId="3E9A2AE5" w14:textId="77777777" w:rsidR="00416ACF" w:rsidRDefault="00416ACF" w:rsidP="00416ACF">
      <w:pPr>
        <w:pStyle w:val="En-tte"/>
        <w:tabs>
          <w:tab w:val="left" w:pos="708"/>
        </w:tabs>
        <w:jc w:val="both"/>
        <w:rPr>
          <w:rFonts w:asciiTheme="minorHAnsi" w:hAnsiTheme="minorHAnsi"/>
          <w:szCs w:val="20"/>
        </w:rPr>
      </w:pPr>
      <w:r>
        <w:rPr>
          <w:rFonts w:asciiTheme="minorHAnsi" w:hAnsiTheme="minorHAnsi"/>
          <w:szCs w:val="20"/>
        </w:rPr>
        <w:t>A</w:t>
      </w:r>
      <w:r w:rsidRPr="008B7738">
        <w:rPr>
          <w:rFonts w:asciiTheme="minorHAnsi" w:hAnsiTheme="minorHAnsi"/>
          <w:szCs w:val="20"/>
        </w:rPr>
        <w:t>ucun candidat ne pourra être choisi s’il n’a pas répondu à l’appel à candidature correspondant</w:t>
      </w:r>
      <w:r>
        <w:rPr>
          <w:rFonts w:asciiTheme="minorHAnsi" w:hAnsiTheme="minorHAnsi"/>
          <w:szCs w:val="20"/>
        </w:rPr>
        <w:t>. A l’issue de l’appel à candidature, l’ensemble des candidats sera répertorié dans une liste selon la ou les catégories pour laquelle ou lesquelles ils postulent.  L’expérience professionnelle des candidats sera privilégiée par rapport aux titres.</w:t>
      </w:r>
    </w:p>
    <w:p w14:paraId="4096907E" w14:textId="77777777" w:rsidR="00416ACF" w:rsidRDefault="00416ACF" w:rsidP="00416ACF">
      <w:pPr>
        <w:pStyle w:val="En-tte"/>
        <w:tabs>
          <w:tab w:val="left" w:pos="708"/>
        </w:tabs>
        <w:jc w:val="both"/>
        <w:rPr>
          <w:rFonts w:asciiTheme="minorHAnsi" w:hAnsiTheme="minorHAnsi"/>
          <w:szCs w:val="20"/>
        </w:rPr>
      </w:pPr>
    </w:p>
    <w:p w14:paraId="4940C1D8" w14:textId="766EB89B" w:rsidR="00416ACF" w:rsidRPr="00EA2BF9" w:rsidRDefault="00CB1A92" w:rsidP="00CB1A92">
      <w:pPr>
        <w:pStyle w:val="Paragraphedeliste"/>
        <w:overflowPunct w:val="0"/>
        <w:autoSpaceDE w:val="0"/>
        <w:autoSpaceDN w:val="0"/>
        <w:adjustRightInd w:val="0"/>
        <w:ind w:left="927"/>
        <w:jc w:val="both"/>
        <w:textAlignment w:val="baseline"/>
        <w:rPr>
          <w:rFonts w:cstheme="minorHAnsi"/>
          <w:b/>
          <w:i/>
          <w:u w:val="single"/>
        </w:rPr>
      </w:pPr>
      <w:r>
        <w:rPr>
          <w:rFonts w:cstheme="minorHAnsi"/>
          <w:b/>
          <w:i/>
          <w:u w:val="single"/>
        </w:rPr>
        <w:t xml:space="preserve">3.3. </w:t>
      </w:r>
      <w:r w:rsidR="00416ACF" w:rsidRPr="00EA2BF9">
        <w:rPr>
          <w:rFonts w:cstheme="minorHAnsi"/>
          <w:b/>
          <w:i/>
          <w:u w:val="single"/>
        </w:rPr>
        <w:t>Nomination des membres des comités</w:t>
      </w:r>
    </w:p>
    <w:p w14:paraId="545969C3" w14:textId="77777777" w:rsidR="00416ACF" w:rsidRPr="002A6791" w:rsidRDefault="00416ACF" w:rsidP="00416ACF">
      <w:pPr>
        <w:pStyle w:val="Paragraphedeliste"/>
        <w:spacing w:after="0" w:line="240" w:lineRule="auto"/>
        <w:ind w:left="1065"/>
        <w:jc w:val="both"/>
        <w:rPr>
          <w:rFonts w:cs="Arial"/>
          <w:i/>
        </w:rPr>
      </w:pPr>
    </w:p>
    <w:p w14:paraId="00B146F8" w14:textId="4E02300B" w:rsidR="005B0F3A" w:rsidRPr="005B0F3A" w:rsidRDefault="00416ACF" w:rsidP="000224F0">
      <w:pPr>
        <w:spacing w:after="0" w:line="240" w:lineRule="auto"/>
        <w:jc w:val="both"/>
        <w:rPr>
          <w:rFonts w:cstheme="minorHAnsi"/>
          <w:b/>
          <w:i/>
          <w:u w:val="single"/>
        </w:rPr>
      </w:pPr>
      <w:r w:rsidRPr="005D7DAD">
        <w:rPr>
          <w:rFonts w:cs="Arial"/>
        </w:rPr>
        <w:t>A l’issue de cet appel à candidatures, les nouveaux membres seront nommés au sein du ou des comité(s) de protectio</w:t>
      </w:r>
      <w:r w:rsidR="000178A0">
        <w:rPr>
          <w:rFonts w:cs="Arial"/>
        </w:rPr>
        <w:t>n des personnes, par arrêté du D</w:t>
      </w:r>
      <w:r w:rsidRPr="005D7DAD">
        <w:rPr>
          <w:rFonts w:cs="Arial"/>
        </w:rPr>
        <w:t xml:space="preserve">irecteur </w:t>
      </w:r>
      <w:r w:rsidR="000178A0">
        <w:rPr>
          <w:rFonts w:cs="Arial"/>
        </w:rPr>
        <w:t>G</w:t>
      </w:r>
      <w:r w:rsidRPr="005D7DAD">
        <w:rPr>
          <w:rFonts w:cs="Arial"/>
        </w:rPr>
        <w:t xml:space="preserve">énéral de l’ARS, à compter de sa date de publication </w:t>
      </w:r>
      <w:r w:rsidR="00977286">
        <w:rPr>
          <w:rFonts w:cs="Arial"/>
        </w:rPr>
        <w:t>(</w:t>
      </w:r>
      <w:r w:rsidR="00977286" w:rsidRPr="00977286">
        <w:rPr>
          <w:rFonts w:cs="Arial"/>
          <w:b/>
        </w:rPr>
        <w:t>au plus tard le 1</w:t>
      </w:r>
      <w:r w:rsidR="00977286" w:rsidRPr="00977286">
        <w:rPr>
          <w:rFonts w:cs="Arial"/>
          <w:b/>
          <w:vertAlign w:val="superscript"/>
        </w:rPr>
        <w:t>er</w:t>
      </w:r>
      <w:r w:rsidR="00977286" w:rsidRPr="00977286">
        <w:rPr>
          <w:rFonts w:cs="Arial"/>
          <w:b/>
        </w:rPr>
        <w:t xml:space="preserve"> juin 2024</w:t>
      </w:r>
      <w:r w:rsidR="00977286">
        <w:rPr>
          <w:rFonts w:cs="Arial"/>
        </w:rPr>
        <w:t xml:space="preserve">). </w:t>
      </w:r>
      <w:r w:rsidRPr="005D7DAD">
        <w:rPr>
          <w:rFonts w:cs="Arial"/>
        </w:rPr>
        <w:t>Leur mandat sera renouvelable pour une durée de trois ans.</w:t>
      </w:r>
    </w:p>
    <w:sectPr w:rsidR="005B0F3A" w:rsidRPr="005B0F3A" w:rsidSect="007040ED">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31376" w14:textId="77777777" w:rsidR="00C77435" w:rsidRDefault="00C77435" w:rsidP="002A6791">
      <w:pPr>
        <w:spacing w:after="0" w:line="240" w:lineRule="auto"/>
      </w:pPr>
      <w:r>
        <w:separator/>
      </w:r>
    </w:p>
  </w:endnote>
  <w:endnote w:type="continuationSeparator" w:id="0">
    <w:p w14:paraId="4586955A" w14:textId="77777777" w:rsidR="00C77435" w:rsidRDefault="00C77435" w:rsidP="002A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0992D" w14:textId="6BAFB7B0" w:rsidR="003F1029" w:rsidRPr="00D42895" w:rsidRDefault="003F1029" w:rsidP="00C64A4A">
    <w:pPr>
      <w:spacing w:after="0" w:line="240" w:lineRule="auto"/>
      <w:rPr>
        <w:sz w:val="16"/>
        <w:szCs w:val="18"/>
      </w:rPr>
    </w:pPr>
    <w:r w:rsidRPr="00D42895">
      <w:rPr>
        <w:sz w:val="16"/>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46AE1" w14:textId="77777777" w:rsidR="00C77435" w:rsidRDefault="00C77435" w:rsidP="002A6791">
      <w:pPr>
        <w:spacing w:after="0" w:line="240" w:lineRule="auto"/>
      </w:pPr>
      <w:r>
        <w:separator/>
      </w:r>
    </w:p>
  </w:footnote>
  <w:footnote w:type="continuationSeparator" w:id="0">
    <w:p w14:paraId="55AFAF9A" w14:textId="77777777" w:rsidR="00C77435" w:rsidRDefault="00C77435" w:rsidP="002A6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9B5"/>
    <w:multiLevelType w:val="hybridMultilevel"/>
    <w:tmpl w:val="F63E6D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D95455"/>
    <w:multiLevelType w:val="hybridMultilevel"/>
    <w:tmpl w:val="4B9CFE7E"/>
    <w:lvl w:ilvl="0" w:tplc="976209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D569E3"/>
    <w:multiLevelType w:val="multilevel"/>
    <w:tmpl w:val="0714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795EE6"/>
    <w:multiLevelType w:val="hybridMultilevel"/>
    <w:tmpl w:val="698A354C"/>
    <w:lvl w:ilvl="0" w:tplc="72827A54">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F0A2612"/>
    <w:multiLevelType w:val="hybridMultilevel"/>
    <w:tmpl w:val="32C4D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E321AF"/>
    <w:multiLevelType w:val="multilevel"/>
    <w:tmpl w:val="F3DCBE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B82775"/>
    <w:multiLevelType w:val="hybridMultilevel"/>
    <w:tmpl w:val="28C69CD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15:restartNumberingAfterBreak="0">
    <w:nsid w:val="20DC4621"/>
    <w:multiLevelType w:val="hybridMultilevel"/>
    <w:tmpl w:val="5142D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B74BAD"/>
    <w:multiLevelType w:val="hybridMultilevel"/>
    <w:tmpl w:val="D616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005BE4"/>
    <w:multiLevelType w:val="hybridMultilevel"/>
    <w:tmpl w:val="C0643BAC"/>
    <w:lvl w:ilvl="0" w:tplc="F7CA9D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F27560"/>
    <w:multiLevelType w:val="hybridMultilevel"/>
    <w:tmpl w:val="12709456"/>
    <w:lvl w:ilvl="0" w:tplc="976209CC">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536234"/>
    <w:multiLevelType w:val="hybridMultilevel"/>
    <w:tmpl w:val="85E87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7A4E74"/>
    <w:multiLevelType w:val="multilevel"/>
    <w:tmpl w:val="D5409BB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3" w15:restartNumberingAfterBreak="0">
    <w:nsid w:val="3CA82C6C"/>
    <w:multiLevelType w:val="multilevel"/>
    <w:tmpl w:val="D5409BB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4" w15:restartNumberingAfterBreak="0">
    <w:nsid w:val="3E7B33FE"/>
    <w:multiLevelType w:val="hybridMultilevel"/>
    <w:tmpl w:val="84D42E70"/>
    <w:lvl w:ilvl="0" w:tplc="72827A54">
      <w:start w:val="2"/>
      <w:numFmt w:val="bullet"/>
      <w:lvlText w:val="-"/>
      <w:lvlJc w:val="left"/>
      <w:pPr>
        <w:ind w:left="1431" w:hanging="360"/>
      </w:pPr>
      <w:rPr>
        <w:rFonts w:ascii="Calibri" w:eastAsia="Times New Roman" w:hAnsi="Calibri" w:cs="Calibri"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15" w15:restartNumberingAfterBreak="0">
    <w:nsid w:val="55EB56E7"/>
    <w:multiLevelType w:val="hybridMultilevel"/>
    <w:tmpl w:val="50C87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A6565D"/>
    <w:multiLevelType w:val="multilevel"/>
    <w:tmpl w:val="EB3A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B55164"/>
    <w:multiLevelType w:val="multilevel"/>
    <w:tmpl w:val="65DC4826"/>
    <w:lvl w:ilvl="0">
      <w:start w:val="26"/>
      <w:numFmt w:val="decimal"/>
      <w:lvlText w:val="%1"/>
      <w:lvlJc w:val="left"/>
      <w:pPr>
        <w:ind w:left="495" w:hanging="495"/>
      </w:pPr>
      <w:rPr>
        <w:rFonts w:hint="default"/>
      </w:rPr>
    </w:lvl>
    <w:lvl w:ilvl="1">
      <w:start w:val="26"/>
      <w:numFmt w:val="decimal"/>
      <w:lvlText w:val="%1-%2"/>
      <w:lvlJc w:val="left"/>
      <w:pPr>
        <w:ind w:left="990" w:hanging="49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15:restartNumberingAfterBreak="0">
    <w:nsid w:val="66993D2D"/>
    <w:multiLevelType w:val="hybridMultilevel"/>
    <w:tmpl w:val="C8C00254"/>
    <w:lvl w:ilvl="0" w:tplc="35ECEFA2">
      <w:numFmt w:val="bullet"/>
      <w:lvlText w:val="-"/>
      <w:lvlJc w:val="left"/>
      <w:pPr>
        <w:ind w:left="2061" w:hanging="360"/>
      </w:pPr>
      <w:rPr>
        <w:rFonts w:ascii="Calibri" w:eastAsiaTheme="minorHAnsi" w:hAnsi="Calibri" w:cstheme="minorBidi"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9" w15:restartNumberingAfterBreak="0">
    <w:nsid w:val="6AA47636"/>
    <w:multiLevelType w:val="hybridMultilevel"/>
    <w:tmpl w:val="81B09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380E33"/>
    <w:multiLevelType w:val="hybridMultilevel"/>
    <w:tmpl w:val="B96AB1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9F00CB"/>
    <w:multiLevelType w:val="hybridMultilevel"/>
    <w:tmpl w:val="27DEECB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71DE21FA"/>
    <w:multiLevelType w:val="hybridMultilevel"/>
    <w:tmpl w:val="872C11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6D33E38"/>
    <w:multiLevelType w:val="multilevel"/>
    <w:tmpl w:val="3CB6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FB44F5"/>
    <w:multiLevelType w:val="multilevel"/>
    <w:tmpl w:val="69FEB7D0"/>
    <w:lvl w:ilvl="0">
      <w:start w:val="26"/>
      <w:numFmt w:val="decimal"/>
      <w:lvlText w:val="%1"/>
      <w:lvlJc w:val="left"/>
      <w:pPr>
        <w:ind w:left="495" w:hanging="495"/>
      </w:pPr>
      <w:rPr>
        <w:rFonts w:hint="default"/>
      </w:rPr>
    </w:lvl>
    <w:lvl w:ilvl="1">
      <w:start w:val="2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D56E7D"/>
    <w:multiLevelType w:val="hybridMultilevel"/>
    <w:tmpl w:val="045EE3F2"/>
    <w:lvl w:ilvl="0" w:tplc="976A418A">
      <w:start w:val="2"/>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10"/>
  </w:num>
  <w:num w:numId="4">
    <w:abstractNumId w:val="1"/>
  </w:num>
  <w:num w:numId="5">
    <w:abstractNumId w:val="13"/>
  </w:num>
  <w:num w:numId="6">
    <w:abstractNumId w:val="15"/>
  </w:num>
  <w:num w:numId="7">
    <w:abstractNumId w:val="19"/>
  </w:num>
  <w:num w:numId="8">
    <w:abstractNumId w:val="25"/>
  </w:num>
  <w:num w:numId="9">
    <w:abstractNumId w:val="8"/>
  </w:num>
  <w:num w:numId="10">
    <w:abstractNumId w:val="3"/>
  </w:num>
  <w:num w:numId="11">
    <w:abstractNumId w:val="6"/>
  </w:num>
  <w:num w:numId="12">
    <w:abstractNumId w:val="0"/>
  </w:num>
  <w:num w:numId="13">
    <w:abstractNumId w:val="22"/>
  </w:num>
  <w:num w:numId="14">
    <w:abstractNumId w:val="24"/>
  </w:num>
  <w:num w:numId="15">
    <w:abstractNumId w:val="17"/>
  </w:num>
  <w:num w:numId="16">
    <w:abstractNumId w:val="14"/>
  </w:num>
  <w:num w:numId="17">
    <w:abstractNumId w:val="20"/>
  </w:num>
  <w:num w:numId="18">
    <w:abstractNumId w:val="21"/>
  </w:num>
  <w:num w:numId="19">
    <w:abstractNumId w:val="18"/>
  </w:num>
  <w:num w:numId="20">
    <w:abstractNumId w:val="9"/>
  </w:num>
  <w:num w:numId="21">
    <w:abstractNumId w:val="23"/>
  </w:num>
  <w:num w:numId="22">
    <w:abstractNumId w:val="7"/>
  </w:num>
  <w:num w:numId="23">
    <w:abstractNumId w:val="5"/>
  </w:num>
  <w:num w:numId="24">
    <w:abstractNumId w:val="2"/>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95"/>
    <w:rsid w:val="00011CAE"/>
    <w:rsid w:val="000178A0"/>
    <w:rsid w:val="000224F0"/>
    <w:rsid w:val="0003054B"/>
    <w:rsid w:val="0003739A"/>
    <w:rsid w:val="0004396B"/>
    <w:rsid w:val="000506FF"/>
    <w:rsid w:val="0007620A"/>
    <w:rsid w:val="0009687A"/>
    <w:rsid w:val="000A7D92"/>
    <w:rsid w:val="000B0DF4"/>
    <w:rsid w:val="000D5BF8"/>
    <w:rsid w:val="000E694A"/>
    <w:rsid w:val="00103603"/>
    <w:rsid w:val="00105534"/>
    <w:rsid w:val="0012210A"/>
    <w:rsid w:val="00122AAF"/>
    <w:rsid w:val="00125896"/>
    <w:rsid w:val="001370F1"/>
    <w:rsid w:val="001472E9"/>
    <w:rsid w:val="001B23B3"/>
    <w:rsid w:val="001B25C3"/>
    <w:rsid w:val="001E7E6D"/>
    <w:rsid w:val="00224D9C"/>
    <w:rsid w:val="002517C3"/>
    <w:rsid w:val="00264A16"/>
    <w:rsid w:val="00267284"/>
    <w:rsid w:val="002A57B0"/>
    <w:rsid w:val="002A6791"/>
    <w:rsid w:val="002F0EA7"/>
    <w:rsid w:val="002F1F7E"/>
    <w:rsid w:val="00332F49"/>
    <w:rsid w:val="003713E6"/>
    <w:rsid w:val="003733B4"/>
    <w:rsid w:val="00385F0C"/>
    <w:rsid w:val="003A777D"/>
    <w:rsid w:val="003E2BA7"/>
    <w:rsid w:val="003E6FA4"/>
    <w:rsid w:val="003F1029"/>
    <w:rsid w:val="00416ACF"/>
    <w:rsid w:val="00440A57"/>
    <w:rsid w:val="00443F56"/>
    <w:rsid w:val="00447E4C"/>
    <w:rsid w:val="00462877"/>
    <w:rsid w:val="00497930"/>
    <w:rsid w:val="004B58C7"/>
    <w:rsid w:val="00520474"/>
    <w:rsid w:val="00580EC4"/>
    <w:rsid w:val="005B0F3A"/>
    <w:rsid w:val="005B7A1A"/>
    <w:rsid w:val="005D0098"/>
    <w:rsid w:val="005D7DAD"/>
    <w:rsid w:val="005F73B9"/>
    <w:rsid w:val="006106F5"/>
    <w:rsid w:val="00611281"/>
    <w:rsid w:val="00623EF5"/>
    <w:rsid w:val="00634D51"/>
    <w:rsid w:val="00650A9A"/>
    <w:rsid w:val="00653C87"/>
    <w:rsid w:val="00662BE2"/>
    <w:rsid w:val="00683C42"/>
    <w:rsid w:val="006A6A4C"/>
    <w:rsid w:val="006B44CF"/>
    <w:rsid w:val="006E596E"/>
    <w:rsid w:val="0070356E"/>
    <w:rsid w:val="007040ED"/>
    <w:rsid w:val="00723B94"/>
    <w:rsid w:val="007724F4"/>
    <w:rsid w:val="007A73D8"/>
    <w:rsid w:val="007A7E1B"/>
    <w:rsid w:val="007D0C0A"/>
    <w:rsid w:val="007F6FA8"/>
    <w:rsid w:val="008065A2"/>
    <w:rsid w:val="00874C38"/>
    <w:rsid w:val="00890FA3"/>
    <w:rsid w:val="00894CD3"/>
    <w:rsid w:val="008A6249"/>
    <w:rsid w:val="008B7738"/>
    <w:rsid w:val="008D6574"/>
    <w:rsid w:val="00925B05"/>
    <w:rsid w:val="00955186"/>
    <w:rsid w:val="00977286"/>
    <w:rsid w:val="00A119FB"/>
    <w:rsid w:val="00A23003"/>
    <w:rsid w:val="00A679D5"/>
    <w:rsid w:val="00A90785"/>
    <w:rsid w:val="00A94956"/>
    <w:rsid w:val="00AA5B14"/>
    <w:rsid w:val="00AB3A21"/>
    <w:rsid w:val="00AC501A"/>
    <w:rsid w:val="00AC734F"/>
    <w:rsid w:val="00AE5F23"/>
    <w:rsid w:val="00AF5CD4"/>
    <w:rsid w:val="00B0237A"/>
    <w:rsid w:val="00B64A11"/>
    <w:rsid w:val="00B8643C"/>
    <w:rsid w:val="00B875BE"/>
    <w:rsid w:val="00BC13F3"/>
    <w:rsid w:val="00BF30C0"/>
    <w:rsid w:val="00BF51DF"/>
    <w:rsid w:val="00BF718F"/>
    <w:rsid w:val="00C02683"/>
    <w:rsid w:val="00C13BCF"/>
    <w:rsid w:val="00C24139"/>
    <w:rsid w:val="00C24B9D"/>
    <w:rsid w:val="00C64A4A"/>
    <w:rsid w:val="00C77435"/>
    <w:rsid w:val="00C921DD"/>
    <w:rsid w:val="00CA162C"/>
    <w:rsid w:val="00CA5270"/>
    <w:rsid w:val="00CB1A92"/>
    <w:rsid w:val="00CC0DCA"/>
    <w:rsid w:val="00CE5A5E"/>
    <w:rsid w:val="00CF0D33"/>
    <w:rsid w:val="00CF2441"/>
    <w:rsid w:val="00D070FA"/>
    <w:rsid w:val="00D217B0"/>
    <w:rsid w:val="00D42895"/>
    <w:rsid w:val="00D5333D"/>
    <w:rsid w:val="00D6343A"/>
    <w:rsid w:val="00D65F7E"/>
    <w:rsid w:val="00D80841"/>
    <w:rsid w:val="00DB11A3"/>
    <w:rsid w:val="00DB25E0"/>
    <w:rsid w:val="00DB6B77"/>
    <w:rsid w:val="00DC14C0"/>
    <w:rsid w:val="00DC7A28"/>
    <w:rsid w:val="00DC7FE0"/>
    <w:rsid w:val="00DF4879"/>
    <w:rsid w:val="00DF6AB4"/>
    <w:rsid w:val="00E201A2"/>
    <w:rsid w:val="00E240AA"/>
    <w:rsid w:val="00E363D2"/>
    <w:rsid w:val="00E57974"/>
    <w:rsid w:val="00E7797D"/>
    <w:rsid w:val="00E8007A"/>
    <w:rsid w:val="00E87C31"/>
    <w:rsid w:val="00EA1B75"/>
    <w:rsid w:val="00EA2BF9"/>
    <w:rsid w:val="00EA7CA1"/>
    <w:rsid w:val="00ED119D"/>
    <w:rsid w:val="00ED32DB"/>
    <w:rsid w:val="00EE3B5E"/>
    <w:rsid w:val="00F40C18"/>
    <w:rsid w:val="00F56C25"/>
    <w:rsid w:val="00F65B88"/>
    <w:rsid w:val="00F76B6E"/>
    <w:rsid w:val="00F90095"/>
    <w:rsid w:val="00FA4E6C"/>
    <w:rsid w:val="00FC2221"/>
    <w:rsid w:val="00FD4B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1244DA"/>
  <w15:docId w15:val="{08197936-B0A2-4552-9BAD-461D8A77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3733B4"/>
    <w:pPr>
      <w:keepNext/>
      <w:spacing w:after="0" w:line="240" w:lineRule="auto"/>
      <w:jc w:val="both"/>
      <w:outlineLvl w:val="0"/>
    </w:pPr>
    <w:rPr>
      <w:rFonts w:eastAsia="Times New Roman" w:cs="Arial"/>
      <w:b/>
      <w:bCs/>
      <w:color w:val="44546A" w:themeColor="text2"/>
      <w:sz w:val="30"/>
      <w:szCs w:val="3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0095"/>
    <w:pPr>
      <w:ind w:left="720"/>
      <w:contextualSpacing/>
    </w:pPr>
  </w:style>
  <w:style w:type="character" w:customStyle="1" w:styleId="Titre1Car">
    <w:name w:val="Titre 1 Car"/>
    <w:basedOn w:val="Policepardfaut"/>
    <w:link w:val="Titre1"/>
    <w:rsid w:val="003733B4"/>
    <w:rPr>
      <w:rFonts w:eastAsia="Times New Roman" w:cs="Arial"/>
      <w:b/>
      <w:bCs/>
      <w:color w:val="44546A" w:themeColor="text2"/>
      <w:sz w:val="30"/>
      <w:szCs w:val="30"/>
      <w:lang w:eastAsia="fr-FR"/>
    </w:rPr>
  </w:style>
  <w:style w:type="table" w:styleId="Grilledutableau">
    <w:name w:val="Table Grid"/>
    <w:basedOn w:val="TableauNormal"/>
    <w:uiPriority w:val="59"/>
    <w:rsid w:val="002A6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A6791"/>
    <w:pPr>
      <w:spacing w:after="0" w:line="240" w:lineRule="auto"/>
    </w:pPr>
    <w:rPr>
      <w:rFonts w:ascii="Arial" w:eastAsia="Times New Roman" w:hAnsi="Arial" w:cs="Arial"/>
      <w:sz w:val="20"/>
      <w:szCs w:val="20"/>
      <w:lang w:eastAsia="fr-FR"/>
    </w:rPr>
  </w:style>
  <w:style w:type="character" w:customStyle="1" w:styleId="NotedebasdepageCar">
    <w:name w:val="Note de bas de page Car"/>
    <w:basedOn w:val="Policepardfaut"/>
    <w:link w:val="Notedebasdepage"/>
    <w:uiPriority w:val="99"/>
    <w:semiHidden/>
    <w:rsid w:val="002A6791"/>
    <w:rPr>
      <w:rFonts w:ascii="Arial" w:eastAsia="Times New Roman" w:hAnsi="Arial" w:cs="Arial"/>
      <w:sz w:val="20"/>
      <w:szCs w:val="20"/>
      <w:lang w:eastAsia="fr-FR"/>
    </w:rPr>
  </w:style>
  <w:style w:type="character" w:styleId="Appelnotedebasdep">
    <w:name w:val="footnote reference"/>
    <w:basedOn w:val="Policepardfaut"/>
    <w:uiPriority w:val="99"/>
    <w:semiHidden/>
    <w:unhideWhenUsed/>
    <w:rsid w:val="002A6791"/>
    <w:rPr>
      <w:vertAlign w:val="superscript"/>
    </w:rPr>
  </w:style>
  <w:style w:type="character" w:styleId="Lienhypertexte">
    <w:name w:val="Hyperlink"/>
    <w:basedOn w:val="Policepardfaut"/>
    <w:uiPriority w:val="99"/>
    <w:unhideWhenUsed/>
    <w:rsid w:val="00925B05"/>
    <w:rPr>
      <w:color w:val="0563C1" w:themeColor="hyperlink"/>
      <w:u w:val="single"/>
    </w:rPr>
  </w:style>
  <w:style w:type="paragraph" w:styleId="En-tte">
    <w:name w:val="header"/>
    <w:basedOn w:val="Normal"/>
    <w:link w:val="En-tteCar"/>
    <w:uiPriority w:val="99"/>
    <w:unhideWhenUsed/>
    <w:rsid w:val="00955186"/>
    <w:pPr>
      <w:tabs>
        <w:tab w:val="center" w:pos="4536"/>
        <w:tab w:val="right" w:pos="9072"/>
      </w:tabs>
      <w:spacing w:after="0" w:line="240" w:lineRule="auto"/>
    </w:pPr>
    <w:rPr>
      <w:rFonts w:ascii="Arial" w:eastAsia="Times New Roman" w:hAnsi="Arial" w:cs="Arial"/>
      <w:lang w:eastAsia="fr-FR"/>
    </w:rPr>
  </w:style>
  <w:style w:type="character" w:customStyle="1" w:styleId="En-tteCar">
    <w:name w:val="En-tête Car"/>
    <w:basedOn w:val="Policepardfaut"/>
    <w:link w:val="En-tte"/>
    <w:uiPriority w:val="99"/>
    <w:rsid w:val="00955186"/>
    <w:rPr>
      <w:rFonts w:ascii="Arial" w:eastAsia="Times New Roman" w:hAnsi="Arial" w:cs="Arial"/>
      <w:lang w:eastAsia="fr-FR"/>
    </w:rPr>
  </w:style>
  <w:style w:type="character" w:styleId="lev">
    <w:name w:val="Strong"/>
    <w:basedOn w:val="Policepardfaut"/>
    <w:uiPriority w:val="22"/>
    <w:qFormat/>
    <w:rsid w:val="0007620A"/>
    <w:rPr>
      <w:b/>
      <w:bCs/>
    </w:rPr>
  </w:style>
  <w:style w:type="paragraph" w:styleId="Notedefin">
    <w:name w:val="endnote text"/>
    <w:basedOn w:val="Normal"/>
    <w:link w:val="NotedefinCar"/>
    <w:uiPriority w:val="99"/>
    <w:semiHidden/>
    <w:unhideWhenUsed/>
    <w:rsid w:val="0007620A"/>
    <w:pPr>
      <w:spacing w:after="0" w:line="240" w:lineRule="auto"/>
    </w:pPr>
    <w:rPr>
      <w:sz w:val="20"/>
      <w:szCs w:val="20"/>
    </w:rPr>
  </w:style>
  <w:style w:type="character" w:customStyle="1" w:styleId="NotedefinCar">
    <w:name w:val="Note de fin Car"/>
    <w:basedOn w:val="Policepardfaut"/>
    <w:link w:val="Notedefin"/>
    <w:uiPriority w:val="99"/>
    <w:semiHidden/>
    <w:rsid w:val="0007620A"/>
    <w:rPr>
      <w:sz w:val="20"/>
      <w:szCs w:val="20"/>
    </w:rPr>
  </w:style>
  <w:style w:type="character" w:styleId="Appeldenotedefin">
    <w:name w:val="endnote reference"/>
    <w:basedOn w:val="Policepardfaut"/>
    <w:uiPriority w:val="99"/>
    <w:semiHidden/>
    <w:unhideWhenUsed/>
    <w:rsid w:val="0007620A"/>
    <w:rPr>
      <w:vertAlign w:val="superscript"/>
    </w:rPr>
  </w:style>
  <w:style w:type="paragraph" w:styleId="Pieddepage">
    <w:name w:val="footer"/>
    <w:basedOn w:val="Normal"/>
    <w:link w:val="PieddepageCar"/>
    <w:uiPriority w:val="99"/>
    <w:unhideWhenUsed/>
    <w:rsid w:val="006A6A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6A4C"/>
  </w:style>
  <w:style w:type="paragraph" w:styleId="Textedebulles">
    <w:name w:val="Balloon Text"/>
    <w:basedOn w:val="Normal"/>
    <w:link w:val="TextedebullesCar"/>
    <w:uiPriority w:val="99"/>
    <w:semiHidden/>
    <w:unhideWhenUsed/>
    <w:rsid w:val="00B875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75BE"/>
    <w:rPr>
      <w:rFonts w:ascii="Tahoma" w:hAnsi="Tahoma" w:cs="Tahoma"/>
      <w:sz w:val="16"/>
      <w:szCs w:val="16"/>
    </w:rPr>
  </w:style>
  <w:style w:type="character" w:styleId="Marquedecommentaire">
    <w:name w:val="annotation reference"/>
    <w:basedOn w:val="Policepardfaut"/>
    <w:uiPriority w:val="99"/>
    <w:semiHidden/>
    <w:unhideWhenUsed/>
    <w:rsid w:val="00662BE2"/>
    <w:rPr>
      <w:sz w:val="16"/>
      <w:szCs w:val="16"/>
    </w:rPr>
  </w:style>
  <w:style w:type="paragraph" w:styleId="Commentaire">
    <w:name w:val="annotation text"/>
    <w:basedOn w:val="Normal"/>
    <w:link w:val="CommentaireCar"/>
    <w:uiPriority w:val="99"/>
    <w:semiHidden/>
    <w:unhideWhenUsed/>
    <w:rsid w:val="00662BE2"/>
    <w:pPr>
      <w:spacing w:line="240" w:lineRule="auto"/>
    </w:pPr>
    <w:rPr>
      <w:sz w:val="20"/>
      <w:szCs w:val="20"/>
    </w:rPr>
  </w:style>
  <w:style w:type="character" w:customStyle="1" w:styleId="CommentaireCar">
    <w:name w:val="Commentaire Car"/>
    <w:basedOn w:val="Policepardfaut"/>
    <w:link w:val="Commentaire"/>
    <w:uiPriority w:val="99"/>
    <w:semiHidden/>
    <w:rsid w:val="00662BE2"/>
    <w:rPr>
      <w:sz w:val="20"/>
      <w:szCs w:val="20"/>
    </w:rPr>
  </w:style>
  <w:style w:type="paragraph" w:styleId="Objetducommentaire">
    <w:name w:val="annotation subject"/>
    <w:basedOn w:val="Commentaire"/>
    <w:next w:val="Commentaire"/>
    <w:link w:val="ObjetducommentaireCar"/>
    <w:uiPriority w:val="99"/>
    <w:semiHidden/>
    <w:unhideWhenUsed/>
    <w:rsid w:val="00662BE2"/>
    <w:rPr>
      <w:b/>
      <w:bCs/>
    </w:rPr>
  </w:style>
  <w:style w:type="character" w:customStyle="1" w:styleId="ObjetducommentaireCar">
    <w:name w:val="Objet du commentaire Car"/>
    <w:basedOn w:val="CommentaireCar"/>
    <w:link w:val="Objetducommentaire"/>
    <w:uiPriority w:val="99"/>
    <w:semiHidden/>
    <w:rsid w:val="00662BE2"/>
    <w:rPr>
      <w:b/>
      <w:bCs/>
      <w:sz w:val="20"/>
      <w:szCs w:val="20"/>
    </w:rPr>
  </w:style>
  <w:style w:type="paragraph" w:styleId="NormalWeb">
    <w:name w:val="Normal (Web)"/>
    <w:basedOn w:val="Normal"/>
    <w:uiPriority w:val="99"/>
    <w:semiHidden/>
    <w:unhideWhenUsed/>
    <w:rsid w:val="00447E4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0352">
      <w:bodyDiv w:val="1"/>
      <w:marLeft w:val="0"/>
      <w:marRight w:val="0"/>
      <w:marTop w:val="0"/>
      <w:marBottom w:val="0"/>
      <w:divBdr>
        <w:top w:val="none" w:sz="0" w:space="0" w:color="auto"/>
        <w:left w:val="none" w:sz="0" w:space="0" w:color="auto"/>
        <w:bottom w:val="none" w:sz="0" w:space="0" w:color="auto"/>
        <w:right w:val="none" w:sz="0" w:space="0" w:color="auto"/>
      </w:divBdr>
    </w:div>
    <w:div w:id="425346134">
      <w:bodyDiv w:val="1"/>
      <w:marLeft w:val="0"/>
      <w:marRight w:val="0"/>
      <w:marTop w:val="0"/>
      <w:marBottom w:val="0"/>
      <w:divBdr>
        <w:top w:val="none" w:sz="0" w:space="0" w:color="auto"/>
        <w:left w:val="none" w:sz="0" w:space="0" w:color="auto"/>
        <w:bottom w:val="none" w:sz="0" w:space="0" w:color="auto"/>
        <w:right w:val="none" w:sz="0" w:space="0" w:color="auto"/>
      </w:divBdr>
    </w:div>
    <w:div w:id="169603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ppsudmed4@orang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psudmed3@chu-nimes.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PSOOM2@ars.sante.fr" TargetMode="External"/><Relationship Id="rId5" Type="http://schemas.openxmlformats.org/officeDocument/2006/relationships/webSettings" Target="webSettings.xml"/><Relationship Id="rId15" Type="http://schemas.openxmlformats.org/officeDocument/2006/relationships/hyperlink" Target="mailto:ars-oc-duaj-democratie-sanitaire@ars.sante.fr" TargetMode="External"/><Relationship Id="rId10" Type="http://schemas.openxmlformats.org/officeDocument/2006/relationships/hyperlink" Target="mailto:CPPSOOM1@ars.sante.fr" TargetMode="External"/><Relationship Id="rId4" Type="http://schemas.openxmlformats.org/officeDocument/2006/relationships/settings" Target="settings.xml"/><Relationship Id="rId9" Type="http://schemas.openxmlformats.org/officeDocument/2006/relationships/hyperlink" Target="https://sante.gouv.fr/systeme-de-sante/innovation-et-recherche/article/la-commission-nationale-des-recherches-impliquant-la-personne-humaine" TargetMode="External"/><Relationship Id="rId14" Type="http://schemas.openxmlformats.org/officeDocument/2006/relationships/hyperlink" Target="mailto:ars-oc-duaj-democratie-sanitaire@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D0061-1211-4E0D-B729-861F56EC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2222</Words>
  <Characters>12222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VROT, Camille</dc:creator>
  <cp:lastModifiedBy>SARRION, Mélanie (ARS-OC/DUAJIC/DROIT DES USAGERS ET ÉTHIQUE)</cp:lastModifiedBy>
  <cp:revision>12</cp:revision>
  <cp:lastPrinted>2021-10-06T10:48:00Z</cp:lastPrinted>
  <dcterms:created xsi:type="dcterms:W3CDTF">2024-02-16T13:20:00Z</dcterms:created>
  <dcterms:modified xsi:type="dcterms:W3CDTF">2024-02-19T14:58:00Z</dcterms:modified>
</cp:coreProperties>
</file>